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92E6A8" w14:textId="5E0B24A9" w:rsidR="00D149F6" w:rsidRPr="0035082F" w:rsidRDefault="005919CA" w:rsidP="005919CA">
      <w:pPr>
        <w:snapToGrid w:val="0"/>
        <w:spacing w:afterLines="20" w:after="48"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5919CA">
        <w:rPr>
          <w:rFonts w:ascii="標楷體" w:eastAsia="標楷體" w:hAnsi="標楷體" w:hint="eastAsia"/>
          <w:b/>
          <w:sz w:val="28"/>
          <w:szCs w:val="28"/>
        </w:rPr>
        <w:t>新坡國小</w:t>
      </w:r>
      <w:r w:rsidR="00FF27F0">
        <w:rPr>
          <w:rFonts w:ascii="標楷體" w:eastAsia="標楷體" w:hAnsi="標楷體" w:hint="eastAsia"/>
          <w:b/>
          <w:sz w:val="28"/>
          <w:szCs w:val="28"/>
        </w:rPr>
        <w:t>114</w:t>
      </w:r>
      <w:r w:rsidRPr="005919CA">
        <w:rPr>
          <w:rFonts w:ascii="標楷體" w:eastAsia="標楷體" w:hAnsi="標楷體" w:hint="eastAsia"/>
          <w:b/>
          <w:sz w:val="28"/>
          <w:szCs w:val="28"/>
        </w:rPr>
        <w:t>學年度</w:t>
      </w:r>
      <w:r w:rsidR="006F137A">
        <w:rPr>
          <w:rFonts w:ascii="標楷體" w:eastAsia="標楷體" w:hAnsi="標楷體" w:hint="eastAsia"/>
          <w:b/>
          <w:sz w:val="28"/>
          <w:szCs w:val="28"/>
        </w:rPr>
        <w:t>下</w:t>
      </w:r>
      <w:r w:rsidRPr="005919CA">
        <w:rPr>
          <w:rFonts w:ascii="標楷體" w:eastAsia="標楷體" w:hAnsi="標楷體" w:hint="eastAsia"/>
          <w:b/>
          <w:sz w:val="28"/>
          <w:szCs w:val="28"/>
        </w:rPr>
        <w:t>學期共同備</w:t>
      </w:r>
      <w:r>
        <w:rPr>
          <w:rFonts w:ascii="標楷體" w:eastAsia="標楷體" w:hAnsi="標楷體" w:hint="eastAsia"/>
          <w:b/>
          <w:sz w:val="28"/>
          <w:szCs w:val="28"/>
        </w:rPr>
        <w:t>觀議</w:t>
      </w:r>
      <w:r w:rsidRPr="005919CA">
        <w:rPr>
          <w:rFonts w:ascii="標楷體" w:eastAsia="標楷體" w:hAnsi="標楷體" w:hint="eastAsia"/>
          <w:b/>
          <w:sz w:val="28"/>
          <w:szCs w:val="28"/>
        </w:rPr>
        <w:t>課</w:t>
      </w:r>
      <w:r w:rsidR="00D149F6">
        <w:rPr>
          <w:rFonts w:ascii="標楷體" w:eastAsia="標楷體" w:hAnsi="標楷體" w:hint="eastAsia"/>
          <w:b/>
          <w:sz w:val="28"/>
          <w:szCs w:val="28"/>
        </w:rPr>
        <w:t>教學單元</w:t>
      </w:r>
      <w:r>
        <w:rPr>
          <w:rFonts w:ascii="標楷體" w:eastAsia="標楷體" w:hAnsi="標楷體" w:hint="eastAsia"/>
          <w:b/>
          <w:sz w:val="28"/>
          <w:szCs w:val="28"/>
        </w:rPr>
        <w:t>設計</w:t>
      </w:r>
    </w:p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721"/>
        <w:gridCol w:w="457"/>
        <w:gridCol w:w="3356"/>
        <w:gridCol w:w="283"/>
        <w:gridCol w:w="851"/>
        <w:gridCol w:w="211"/>
        <w:gridCol w:w="3533"/>
      </w:tblGrid>
      <w:tr w:rsidR="00D149F6" w:rsidRPr="000A031A" w14:paraId="30E57885" w14:textId="77777777" w:rsidTr="005919CA">
        <w:trPr>
          <w:trHeight w:val="50"/>
          <w:jc w:val="center"/>
        </w:trPr>
        <w:tc>
          <w:tcPr>
            <w:tcW w:w="1584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EA7ABDF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領域</w:t>
            </w:r>
            <w:r w:rsidRPr="003267FC">
              <w:rPr>
                <w:rFonts w:eastAsia="標楷體" w:hAnsi="標楷體" w:hint="eastAsia"/>
                <w:b/>
                <w:noProof/>
              </w:rPr>
              <w:t>/</w:t>
            </w:r>
            <w:r w:rsidRPr="003267FC">
              <w:rPr>
                <w:rFonts w:eastAsia="標楷體" w:hAnsi="標楷體" w:hint="eastAsia"/>
                <w:b/>
                <w:noProof/>
              </w:rPr>
              <w:t>科目</w:t>
            </w:r>
          </w:p>
        </w:tc>
        <w:tc>
          <w:tcPr>
            <w:tcW w:w="3813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797922" w14:textId="41F23A39" w:rsidR="00D149F6" w:rsidRPr="00785312" w:rsidRDefault="004927A8" w:rsidP="00A43E48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語文</w:t>
            </w:r>
            <w:r>
              <w:rPr>
                <w:rFonts w:eastAsia="標楷體" w:hAnsi="標楷體" w:hint="eastAsia"/>
                <w:noProof/>
              </w:rPr>
              <w:t>/</w:t>
            </w:r>
            <w:r>
              <w:rPr>
                <w:rFonts w:eastAsia="標楷體" w:hAnsi="標楷體" w:hint="eastAsia"/>
                <w:noProof/>
              </w:rPr>
              <w:t>國語</w:t>
            </w:r>
          </w:p>
        </w:tc>
        <w:tc>
          <w:tcPr>
            <w:tcW w:w="134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C28CF23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設計者</w:t>
            </w:r>
          </w:p>
        </w:tc>
        <w:tc>
          <w:tcPr>
            <w:tcW w:w="353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449F5DFC" w14:textId="6B45AE21" w:rsidR="00D149F6" w:rsidRPr="000A031A" w:rsidRDefault="004927A8" w:rsidP="00A43E48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周婉琪</w:t>
            </w:r>
          </w:p>
        </w:tc>
      </w:tr>
      <w:tr w:rsidR="00D149F6" w:rsidRPr="000A031A" w14:paraId="32281BE8" w14:textId="77777777" w:rsidTr="005919CA">
        <w:trPr>
          <w:trHeight w:val="70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6E4D5656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實施年級</w:t>
            </w:r>
          </w:p>
        </w:tc>
        <w:tc>
          <w:tcPr>
            <w:tcW w:w="3813" w:type="dxa"/>
            <w:gridSpan w:val="2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7F62126" w14:textId="3C3D2E57" w:rsidR="00D149F6" w:rsidRPr="00785312" w:rsidRDefault="004927A8" w:rsidP="00A43E48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五年級</w:t>
            </w:r>
          </w:p>
        </w:tc>
        <w:tc>
          <w:tcPr>
            <w:tcW w:w="134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286264AE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總節數</w:t>
            </w:r>
          </w:p>
        </w:tc>
        <w:tc>
          <w:tcPr>
            <w:tcW w:w="3533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61BD31B0" w14:textId="7197CA81" w:rsidR="00D149F6" w:rsidRPr="00785312" w:rsidRDefault="00D149F6" w:rsidP="00A43E48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共</w:t>
            </w:r>
            <w:r w:rsidR="004927A8">
              <w:rPr>
                <w:rFonts w:eastAsia="標楷體" w:hAnsi="標楷體" w:hint="eastAsia"/>
                <w:noProof/>
              </w:rPr>
              <w:t>1</w:t>
            </w:r>
            <w:r>
              <w:rPr>
                <w:rFonts w:eastAsia="標楷體" w:hAnsi="標楷體" w:hint="eastAsia"/>
                <w:noProof/>
              </w:rPr>
              <w:t>節，</w:t>
            </w:r>
            <w:r w:rsidR="004927A8">
              <w:rPr>
                <w:rFonts w:eastAsia="標楷體" w:hAnsi="標楷體" w:hint="eastAsia"/>
                <w:noProof/>
              </w:rPr>
              <w:t>40</w:t>
            </w:r>
            <w:r>
              <w:rPr>
                <w:rFonts w:eastAsia="標楷體" w:hAnsi="標楷體" w:hint="eastAsia"/>
                <w:noProof/>
              </w:rPr>
              <w:t>分鐘</w:t>
            </w:r>
          </w:p>
        </w:tc>
      </w:tr>
      <w:tr w:rsidR="00D149F6" w:rsidRPr="000A031A" w14:paraId="22562EAB" w14:textId="77777777" w:rsidTr="005919CA">
        <w:trPr>
          <w:trHeight w:val="70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C36D7F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單元名稱</w:t>
            </w:r>
          </w:p>
        </w:tc>
        <w:tc>
          <w:tcPr>
            <w:tcW w:w="8691" w:type="dxa"/>
            <w:gridSpan w:val="6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2F4C6F4A" w14:textId="7801814F" w:rsidR="00D149F6" w:rsidRPr="00785312" w:rsidRDefault="004927A8" w:rsidP="00A43E48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第八課：海洋的殺手</w:t>
            </w:r>
          </w:p>
        </w:tc>
      </w:tr>
      <w:tr w:rsidR="00D149F6" w:rsidRPr="000A031A" w14:paraId="144C12DB" w14:textId="77777777" w:rsidTr="00A43E48">
        <w:trPr>
          <w:trHeight w:val="70"/>
          <w:jc w:val="center"/>
        </w:trPr>
        <w:tc>
          <w:tcPr>
            <w:tcW w:w="10275" w:type="dxa"/>
            <w:gridSpan w:val="8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5F492638" w14:textId="77777777" w:rsidR="00D149F6" w:rsidRPr="00DB43C0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DB43C0">
              <w:rPr>
                <w:rFonts w:eastAsia="標楷體" w:hAnsi="標楷體"/>
                <w:b/>
                <w:noProof/>
              </w:rPr>
              <w:t>設計依據</w:t>
            </w:r>
          </w:p>
        </w:tc>
      </w:tr>
      <w:tr w:rsidR="00D149F6" w:rsidRPr="000A031A" w14:paraId="5526D8A9" w14:textId="77777777" w:rsidTr="00A43E48">
        <w:trPr>
          <w:trHeight w:val="405"/>
          <w:jc w:val="center"/>
        </w:trPr>
        <w:tc>
          <w:tcPr>
            <w:tcW w:w="863" w:type="dxa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57C0D3C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</w:t>
            </w:r>
          </w:p>
          <w:p w14:paraId="4314A10C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重點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09731291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3639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6EBFC843" w14:textId="6A7BA193" w:rsidR="004927A8" w:rsidRDefault="004927A8" w:rsidP="00492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標楷體" w:hAnsi="標楷體"/>
                <w:noProof/>
              </w:rPr>
            </w:pPr>
            <w:r>
              <w:rPr>
                <mc:AlternateContent>
                  <mc:Choice Requires="w16se">
                    <w:rFonts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</w:rPr>
              <mc:AlternateContent>
                <mc:Choice Requires="w16se">
                  <w16se:symEx w16se:font="Segoe UI Emoji" w16se:char="25CF"/>
                </mc:Choice>
                <mc:Fallback>
                  <w:t>●</w:t>
                </mc:Fallback>
              </mc:AlternateContent>
            </w:r>
            <w:r>
              <w:rPr>
                <w:rFonts w:ascii="TimesNewRomanPSMT" w:hAnsi="TimesNewRomanPSMT" w:cs="TimesNewRomanPSMT"/>
                <w:sz w:val="23"/>
                <w:szCs w:val="23"/>
              </w:rPr>
              <w:t>2</w:t>
            </w:r>
            <w:r w:rsidRPr="004927A8">
              <w:rPr>
                <w:rFonts w:eastAsia="標楷體" w:hAnsi="標楷體"/>
                <w:noProof/>
              </w:rPr>
              <w:t>-</w:t>
            </w:r>
            <w:r w:rsidRPr="004927A8">
              <w:rPr>
                <w:rFonts w:eastAsia="標楷體" w:hAnsi="標楷體" w:hint="eastAsia"/>
                <w:noProof/>
              </w:rPr>
              <w:t>Ⅲ</w:t>
            </w:r>
            <w:r w:rsidRPr="004927A8">
              <w:rPr>
                <w:rFonts w:eastAsia="標楷體" w:hAnsi="標楷體"/>
                <w:noProof/>
              </w:rPr>
              <w:t xml:space="preserve">-5 </w:t>
            </w:r>
            <w:r w:rsidRPr="004927A8">
              <w:rPr>
                <w:rFonts w:eastAsia="標楷體" w:hAnsi="標楷體" w:hint="eastAsia"/>
                <w:noProof/>
              </w:rPr>
              <w:t>把握說話內容的主題、重要細節與結構邏輯。</w:t>
            </w:r>
          </w:p>
          <w:p w14:paraId="23F2686F" w14:textId="45BD4AEA" w:rsidR="004927A8" w:rsidRDefault="004927A8" w:rsidP="00492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標楷體" w:hAnsi="標楷體"/>
                <w:noProof/>
              </w:rPr>
            </w:pPr>
            <w:r>
              <w:rPr>
                <mc:AlternateContent>
                  <mc:Choice Requires="w16se">
                    <w:rFonts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</w:rPr>
              <mc:AlternateContent>
                <mc:Choice Requires="w16se">
                  <w16se:symEx w16se:font="Segoe UI Emoji" w16se:char="25CF"/>
                </mc:Choice>
                <mc:Fallback>
                  <w:t>●</w:t>
                </mc:Fallback>
              </mc:AlternateContent>
            </w:r>
            <w:r w:rsidRPr="004927A8">
              <w:rPr>
                <w:rFonts w:eastAsia="標楷體" w:hAnsi="標楷體"/>
                <w:noProof/>
              </w:rPr>
              <w:t>4-</w:t>
            </w:r>
            <w:r w:rsidRPr="004927A8">
              <w:rPr>
                <w:rFonts w:eastAsia="標楷體" w:hAnsi="標楷體" w:hint="eastAsia"/>
                <w:noProof/>
              </w:rPr>
              <w:t>Ⅲ</w:t>
            </w:r>
            <w:r w:rsidRPr="004927A8">
              <w:rPr>
                <w:rFonts w:eastAsia="標楷體" w:hAnsi="標楷體"/>
                <w:noProof/>
              </w:rPr>
              <w:t xml:space="preserve">-3 </w:t>
            </w:r>
            <w:r w:rsidRPr="004927A8">
              <w:rPr>
                <w:rFonts w:eastAsia="標楷體" w:hAnsi="標楷體" w:hint="eastAsia"/>
                <w:noProof/>
              </w:rPr>
              <w:t>運用字辭典、成語辭典等，擴充詞彙，分辨詞義。</w:t>
            </w:r>
          </w:p>
          <w:p w14:paraId="09EFDB3D" w14:textId="35445A8A" w:rsidR="004927A8" w:rsidRDefault="004927A8" w:rsidP="00492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標楷體" w:hAnsi="標楷體"/>
                <w:noProof/>
              </w:rPr>
            </w:pPr>
            <w:r>
              <w:rPr>
                <mc:AlternateContent>
                  <mc:Choice Requires="w16se">
                    <w:rFonts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</w:rPr>
              <mc:AlternateContent>
                <mc:Choice Requires="w16se">
                  <w16se:symEx w16se:font="Segoe UI Emoji" w16se:char="25CF"/>
                </mc:Choice>
                <mc:Fallback>
                  <w:t>●</w:t>
                </mc:Fallback>
              </mc:AlternateContent>
            </w:r>
            <w:r w:rsidRPr="004927A8">
              <w:rPr>
                <w:rFonts w:eastAsia="標楷體" w:hAnsi="標楷體"/>
                <w:noProof/>
              </w:rPr>
              <w:t>5-</w:t>
            </w:r>
            <w:r w:rsidRPr="004927A8">
              <w:rPr>
                <w:rFonts w:eastAsia="標楷體" w:hAnsi="標楷體" w:hint="eastAsia"/>
                <w:noProof/>
              </w:rPr>
              <w:t>Ⅲ</w:t>
            </w:r>
            <w:r w:rsidRPr="004927A8">
              <w:rPr>
                <w:rFonts w:eastAsia="標楷體" w:hAnsi="標楷體"/>
                <w:noProof/>
              </w:rPr>
              <w:t xml:space="preserve">-3 </w:t>
            </w:r>
            <w:r w:rsidRPr="004927A8">
              <w:rPr>
                <w:rFonts w:eastAsia="標楷體" w:hAnsi="標楷體" w:hint="eastAsia"/>
                <w:noProof/>
              </w:rPr>
              <w:t>讀懂與學習階段相符的文本。</w:t>
            </w:r>
          </w:p>
          <w:p w14:paraId="63350330" w14:textId="2549DA1B" w:rsidR="00D149F6" w:rsidRPr="004927A8" w:rsidRDefault="004927A8" w:rsidP="00492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標楷體" w:hAnsi="標楷體" w:hint="eastAsia"/>
                <w:noProof/>
              </w:rPr>
            </w:pPr>
            <w:r>
              <w:rPr>
                <mc:AlternateContent>
                  <mc:Choice Requires="w16se">
                    <w:rFonts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</w:rPr>
              <mc:AlternateContent>
                <mc:Choice Requires="w16se">
                  <w16se:symEx w16se:font="Segoe UI Emoji" w16se:char="25CF"/>
                </mc:Choice>
                <mc:Fallback>
                  <w:t>●</w:t>
                </mc:Fallback>
              </mc:AlternateContent>
            </w:r>
            <w:r w:rsidRPr="004927A8">
              <w:rPr>
                <w:rFonts w:eastAsia="標楷體" w:hAnsi="標楷體"/>
                <w:noProof/>
              </w:rPr>
              <w:t>6-</w:t>
            </w:r>
            <w:r w:rsidRPr="004927A8">
              <w:rPr>
                <w:rFonts w:eastAsia="標楷體" w:hAnsi="標楷體" w:hint="eastAsia"/>
                <w:noProof/>
              </w:rPr>
              <w:t>Ⅲ</w:t>
            </w:r>
            <w:r w:rsidRPr="004927A8">
              <w:rPr>
                <w:rFonts w:eastAsia="標楷體" w:hAnsi="標楷體"/>
                <w:noProof/>
              </w:rPr>
              <w:t xml:space="preserve">-8 </w:t>
            </w:r>
            <w:r w:rsidRPr="004927A8">
              <w:rPr>
                <w:rFonts w:eastAsia="標楷體" w:hAnsi="標楷體" w:hint="eastAsia"/>
                <w:noProof/>
              </w:rPr>
              <w:t>建立適切的寫作態度。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C83696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核心</w:t>
            </w:r>
          </w:p>
          <w:p w14:paraId="32E2CC6B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  <w:u w:val="single"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素養</w:t>
            </w:r>
          </w:p>
        </w:tc>
        <w:tc>
          <w:tcPr>
            <w:tcW w:w="374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nil"/>
            </w:tcBorders>
          </w:tcPr>
          <w:p w14:paraId="36350548" w14:textId="12F63BC2" w:rsidR="00D149F6" w:rsidRDefault="004927A8" w:rsidP="00492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標楷體" w:hAnsi="標楷體"/>
                <w:noProof/>
              </w:rPr>
            </w:pPr>
            <w:r>
              <w:rPr>
                <mc:AlternateContent>
                  <mc:Choice Requires="w16se">
                    <w:rFonts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</w:rPr>
              <mc:AlternateContent>
                <mc:Choice Requires="w16se">
                  <w16se:symEx w16se:font="Segoe UI Emoji" w16se:char="25CF"/>
                </mc:Choice>
                <mc:Fallback>
                  <w:t>●</w:t>
                </mc:Fallback>
              </mc:AlternateContent>
            </w:r>
            <w:r w:rsidRPr="004927A8">
              <w:rPr>
                <w:rFonts w:eastAsia="標楷體" w:hAnsi="標楷體" w:hint="eastAsia"/>
                <w:noProof/>
              </w:rPr>
              <w:t>國</w:t>
            </w:r>
            <w:r w:rsidRPr="004927A8">
              <w:rPr>
                <w:rFonts w:eastAsia="標楷體" w:hAnsi="標楷體"/>
                <w:noProof/>
              </w:rPr>
              <w:t xml:space="preserve">-E-A2 </w:t>
            </w:r>
            <w:r w:rsidRPr="004927A8">
              <w:rPr>
                <w:rFonts w:eastAsia="標楷體" w:hAnsi="標楷體" w:hint="eastAsia"/>
                <w:noProof/>
              </w:rPr>
              <w:t>透過國語文學習，掌握文本要旨、發展學習及解決問題策略、初探邏輯思維，並透過體驗與實踐，處理日常生活問題。</w:t>
            </w:r>
          </w:p>
          <w:p w14:paraId="0B5F3063" w14:textId="460DF9E7" w:rsidR="00077AA2" w:rsidRDefault="00077AA2" w:rsidP="00492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標楷體" w:hAnsi="標楷體" w:hint="eastAsia"/>
                <w:noProof/>
              </w:rPr>
            </w:pPr>
            <w:r>
              <w:rPr>
                <mc:AlternateContent>
                  <mc:Choice Requires="w16se">
                    <w:rFonts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</w:rPr>
              <mc:AlternateContent>
                <mc:Choice Requires="w16se">
                  <w16se:symEx w16se:font="Segoe UI Emoji" w16se:char="25CF"/>
                </mc:Choice>
                <mc:Fallback>
                  <w:t>●</w:t>
                </mc:Fallback>
              </mc:AlternateContent>
            </w:r>
            <w:r w:rsidRPr="004927A8">
              <w:rPr>
                <w:rFonts w:eastAsia="標楷體" w:hAnsi="標楷體" w:hint="eastAsia"/>
                <w:noProof/>
              </w:rPr>
              <w:t>國</w:t>
            </w:r>
            <w:r>
              <w:rPr>
                <w:rFonts w:eastAsia="標楷體" w:hAnsi="標楷體"/>
                <w:noProof/>
              </w:rPr>
              <w:t>-E-</w:t>
            </w:r>
            <w:r>
              <w:rPr>
                <w:rFonts w:eastAsia="標楷體" w:hAnsi="標楷體" w:hint="eastAsia"/>
                <w:noProof/>
              </w:rPr>
              <w:t>B1</w:t>
            </w:r>
            <w:r>
              <w:rPr>
                <w:rFonts w:eastAsia="標楷體" w:hAnsi="標楷體" w:hint="eastAsia"/>
                <w:noProof/>
              </w:rPr>
              <w:t>理解與運用國語文在日常生活中學習體察他人的感受，並且給予適當的回應，已達成溝通與互動的目標。</w:t>
            </w:r>
          </w:p>
          <w:p w14:paraId="562B45EF" w14:textId="13EADD8A" w:rsidR="004927A8" w:rsidRPr="004927A8" w:rsidRDefault="004927A8" w:rsidP="00492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標楷體" w:hAnsi="標楷體" w:hint="eastAsia"/>
                <w:noProof/>
              </w:rPr>
            </w:pPr>
            <w:r>
              <w:rPr>
                <mc:AlternateContent>
                  <mc:Choice Requires="w16se">
                    <w:rFonts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</w:rPr>
              <mc:AlternateContent>
                <mc:Choice Requires="w16se">
                  <w16se:symEx w16se:font="Segoe UI Emoji" w16se:char="25CF"/>
                </mc:Choice>
                <mc:Fallback>
                  <w:t>●</w:t>
                </mc:Fallback>
              </mc:AlternateContent>
            </w:r>
            <w:r w:rsidRPr="004927A8">
              <w:rPr>
                <w:rFonts w:eastAsia="標楷體" w:hAnsi="標楷體" w:hint="eastAsia"/>
                <w:noProof/>
              </w:rPr>
              <w:t>國</w:t>
            </w:r>
            <w:r w:rsidR="00077AA2">
              <w:rPr>
                <w:rFonts w:eastAsia="標楷體" w:hAnsi="標楷體"/>
                <w:noProof/>
              </w:rPr>
              <w:t>-E-C</w:t>
            </w:r>
            <w:r w:rsidR="00077AA2">
              <w:rPr>
                <w:rFonts w:eastAsia="標楷體" w:hAnsi="標楷體" w:hint="eastAsia"/>
                <w:noProof/>
              </w:rPr>
              <w:t>2</w:t>
            </w:r>
            <w:r w:rsidRPr="004927A8">
              <w:rPr>
                <w:rFonts w:eastAsia="標楷體" w:hAnsi="標楷體"/>
                <w:noProof/>
              </w:rPr>
              <w:t xml:space="preserve"> </w:t>
            </w:r>
            <w:r w:rsidR="00077AA2">
              <w:rPr>
                <w:rFonts w:eastAsia="標楷體" w:hAnsi="標楷體" w:hint="eastAsia"/>
                <w:noProof/>
              </w:rPr>
              <w:t>與他人互動時，能適切運用語文能力表達個人想法，理解與包容不同意見，樂於參與學校及社區活動，體會團隊合作的重要性。</w:t>
            </w:r>
          </w:p>
        </w:tc>
      </w:tr>
      <w:tr w:rsidR="00D149F6" w:rsidRPr="000A031A" w14:paraId="51BC5176" w14:textId="77777777" w:rsidTr="00A43E48">
        <w:trPr>
          <w:trHeight w:val="405"/>
          <w:jc w:val="center"/>
        </w:trPr>
        <w:tc>
          <w:tcPr>
            <w:tcW w:w="8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52A861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127B09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學習內容</w:t>
            </w: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C476" w14:textId="77777777" w:rsidR="00D149F6" w:rsidRDefault="001D5B7B" w:rsidP="001D5B7B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</w:rPr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</w:rPr>
              <mc:AlternateContent>
                <mc:Choice Requires="w16se">
                  <w16se:symEx w16se:font="Segoe UI Emoji" w16se:char="25CF"/>
                </mc:Choice>
                <mc:Fallback>
                  <w:t>●</w:t>
                </mc:Fallback>
              </mc:AlternateContent>
            </w:r>
            <w:r w:rsidRPr="001D5B7B">
              <w:rPr>
                <w:rFonts w:eastAsia="標楷體" w:hAnsi="標楷體"/>
                <w:noProof/>
              </w:rPr>
              <w:t>Ac-</w:t>
            </w:r>
            <w:r w:rsidRPr="001D5B7B">
              <w:rPr>
                <w:rFonts w:eastAsia="標楷體" w:hAnsi="標楷體" w:hint="eastAsia"/>
                <w:noProof/>
              </w:rPr>
              <w:t>Ⅲ</w:t>
            </w:r>
            <w:r w:rsidRPr="001D5B7B">
              <w:rPr>
                <w:rFonts w:eastAsia="標楷體" w:hAnsi="標楷體"/>
                <w:noProof/>
              </w:rPr>
              <w:t xml:space="preserve">-3 </w:t>
            </w:r>
            <w:r w:rsidRPr="001D5B7B">
              <w:rPr>
                <w:rFonts w:eastAsia="標楷體" w:hAnsi="標楷體" w:hint="eastAsia"/>
                <w:noProof/>
              </w:rPr>
              <w:t>各種複句的意義。</w:t>
            </w:r>
          </w:p>
          <w:p w14:paraId="79DA7E49" w14:textId="26E56AE7" w:rsidR="001D5B7B" w:rsidRPr="001D5B7B" w:rsidRDefault="001D5B7B" w:rsidP="001D5B7B">
            <w:pPr>
              <w:widowControl w:val="0"/>
              <w:snapToGrid w:val="0"/>
              <w:spacing w:after="0" w:line="240" w:lineRule="auto"/>
              <w:rPr>
                <w:rFonts w:eastAsia="標楷體" w:hAnsi="標楷體" w:hint="eastAsia"/>
                <w:noProof/>
              </w:rPr>
            </w:pPr>
            <w:r>
              <w:rPr>
                <mc:AlternateContent>
                  <mc:Choice Requires="w16se">
                    <w:rFonts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</w:rPr>
              <mc:AlternateContent>
                <mc:Choice Requires="w16se">
                  <w16se:symEx w16se:font="Segoe UI Emoji" w16se:char="25CF"/>
                </mc:Choice>
                <mc:Fallback>
                  <w:t>●</w:t>
                </mc:Fallback>
              </mc:AlternateContent>
            </w:r>
            <w:r w:rsidRPr="001D5B7B">
              <w:rPr>
                <w:rFonts w:eastAsia="標楷體" w:hAnsi="標楷體"/>
                <w:noProof/>
              </w:rPr>
              <w:t>Ad-</w:t>
            </w:r>
            <w:r w:rsidRPr="001D5B7B">
              <w:rPr>
                <w:rFonts w:eastAsia="標楷體" w:hAnsi="標楷體" w:hint="eastAsia"/>
                <w:noProof/>
              </w:rPr>
              <w:t>Ⅲ</w:t>
            </w:r>
            <w:r w:rsidRPr="001D5B7B">
              <w:rPr>
                <w:rFonts w:eastAsia="標楷體" w:hAnsi="標楷體"/>
                <w:noProof/>
              </w:rPr>
              <w:t xml:space="preserve">-1 </w:t>
            </w:r>
            <w:r w:rsidRPr="001D5B7B">
              <w:rPr>
                <w:rFonts w:eastAsia="標楷體" w:hAnsi="標楷體" w:hint="eastAsia"/>
                <w:noProof/>
              </w:rPr>
              <w:t>意義段與篇章結構。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2BAE2E" w14:textId="77777777" w:rsidR="00D149F6" w:rsidRPr="004B3B54" w:rsidRDefault="00D149F6" w:rsidP="00A43E48">
            <w:pPr>
              <w:snapToGrid w:val="0"/>
              <w:rPr>
                <w:rFonts w:eastAsia="標楷體" w:hAnsi="標楷體"/>
                <w:noProof/>
                <w:u w:val="single"/>
              </w:rPr>
            </w:pPr>
          </w:p>
        </w:tc>
        <w:tc>
          <w:tcPr>
            <w:tcW w:w="3744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nil"/>
            </w:tcBorders>
          </w:tcPr>
          <w:p w14:paraId="7CC5F7B2" w14:textId="77777777" w:rsidR="00D149F6" w:rsidRPr="004B3B54" w:rsidRDefault="00D149F6" w:rsidP="00A43E48">
            <w:pPr>
              <w:snapToGrid w:val="0"/>
              <w:rPr>
                <w:rFonts w:eastAsia="標楷體" w:hAnsi="標楷體"/>
                <w:noProof/>
                <w:u w:val="single"/>
              </w:rPr>
            </w:pPr>
          </w:p>
        </w:tc>
      </w:tr>
      <w:tr w:rsidR="00D149F6" w:rsidRPr="003267FC" w14:paraId="679B16FD" w14:textId="77777777" w:rsidTr="00A43E48">
        <w:trPr>
          <w:trHeight w:val="50"/>
          <w:jc w:val="center"/>
        </w:trPr>
        <w:tc>
          <w:tcPr>
            <w:tcW w:w="2041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0A28C12E" w14:textId="77777777" w:rsidR="00D149F6" w:rsidRPr="003267FC" w:rsidRDefault="00D149F6" w:rsidP="00A43E48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教材來源</w:t>
            </w:r>
          </w:p>
        </w:tc>
        <w:tc>
          <w:tcPr>
            <w:tcW w:w="8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5887AA3F" w14:textId="736BF67A" w:rsidR="00D149F6" w:rsidRPr="003267FC" w:rsidRDefault="001D5B7B" w:rsidP="00A43E48">
            <w:pPr>
              <w:snapToGrid w:val="0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康軒版五下國語課本</w:t>
            </w:r>
          </w:p>
        </w:tc>
      </w:tr>
      <w:tr w:rsidR="00D149F6" w:rsidRPr="000A031A" w14:paraId="774AB702" w14:textId="77777777" w:rsidTr="00A43E48">
        <w:trPr>
          <w:trHeight w:val="70"/>
          <w:jc w:val="center"/>
        </w:trPr>
        <w:tc>
          <w:tcPr>
            <w:tcW w:w="2041" w:type="dxa"/>
            <w:gridSpan w:val="3"/>
            <w:tcBorders>
              <w:top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43CDDB86" w14:textId="77777777" w:rsidR="00D149F6" w:rsidRPr="003267FC" w:rsidRDefault="00D149F6" w:rsidP="00A43E48">
            <w:pPr>
              <w:snapToGrid w:val="0"/>
              <w:jc w:val="both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教學設備</w:t>
            </w:r>
            <w:r w:rsidRPr="003267FC">
              <w:rPr>
                <w:rFonts w:eastAsia="標楷體" w:hAnsi="標楷體" w:hint="eastAsia"/>
                <w:b/>
                <w:noProof/>
              </w:rPr>
              <w:t>/</w:t>
            </w:r>
            <w:r w:rsidRPr="003267FC">
              <w:rPr>
                <w:rFonts w:eastAsia="標楷體" w:hAnsi="標楷體" w:hint="eastAsia"/>
                <w:b/>
                <w:noProof/>
              </w:rPr>
              <w:t>資源</w:t>
            </w:r>
          </w:p>
        </w:tc>
        <w:tc>
          <w:tcPr>
            <w:tcW w:w="823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4B6B87EF" w14:textId="2B47A9EA" w:rsidR="00D149F6" w:rsidRPr="000A031A" w:rsidRDefault="001D5B7B" w:rsidP="00A43E48">
            <w:pPr>
              <w:snapToGrid w:val="0"/>
              <w:jc w:val="both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電子白板、國語課本</w:t>
            </w:r>
          </w:p>
        </w:tc>
      </w:tr>
      <w:tr w:rsidR="00D149F6" w:rsidRPr="000A031A" w14:paraId="44652362" w14:textId="77777777" w:rsidTr="00A43E48">
        <w:trPr>
          <w:trHeight w:val="70"/>
          <w:jc w:val="center"/>
        </w:trPr>
        <w:tc>
          <w:tcPr>
            <w:tcW w:w="10275" w:type="dxa"/>
            <w:gridSpan w:val="8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14:paraId="085BCA1B" w14:textId="77777777" w:rsidR="00D149F6" w:rsidRPr="000A031A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學習目標</w:t>
            </w:r>
          </w:p>
        </w:tc>
      </w:tr>
      <w:tr w:rsidR="00D149F6" w:rsidRPr="000A031A" w14:paraId="06834880" w14:textId="77777777" w:rsidTr="00A43E48">
        <w:trPr>
          <w:trHeight w:val="70"/>
          <w:jc w:val="center"/>
        </w:trPr>
        <w:tc>
          <w:tcPr>
            <w:tcW w:w="10275" w:type="dxa"/>
            <w:gridSpan w:val="8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</w:tcPr>
          <w:p w14:paraId="3D260F3A" w14:textId="6A50FA9A" w:rsidR="001D5B7B" w:rsidRPr="001D5B7B" w:rsidRDefault="001D5B7B" w:rsidP="001D5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標楷體" w:hAnsi="標楷體"/>
                <w:noProof/>
              </w:rPr>
            </w:pPr>
            <w:r>
              <w:rPr>
                <mc:AlternateContent>
                  <mc:Choice Requires="w16se">
                    <w:rFonts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</w:rPr>
              <mc:AlternateContent>
                <mc:Choice Requires="w16se">
                  <w16se:symEx w16se:font="Segoe UI Emoji" w16se:char="25CF"/>
                </mc:Choice>
                <mc:Fallback>
                  <w:t>●</w:t>
                </mc:Fallback>
              </mc:AlternateContent>
            </w:r>
            <w:r w:rsidRPr="001D5B7B">
              <w:rPr>
                <w:rFonts w:eastAsia="標楷體" w:hAnsi="標楷體" w:hint="eastAsia"/>
                <w:noProof/>
              </w:rPr>
              <w:t>運用理解詞語策略，分辨詞義並應用。</w:t>
            </w:r>
          </w:p>
          <w:p w14:paraId="39B6A172" w14:textId="6B1A913F" w:rsidR="001D5B7B" w:rsidRPr="001D5B7B" w:rsidRDefault="001D5B7B" w:rsidP="001D5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標楷體" w:hAnsi="標楷體" w:hint="eastAsia"/>
                <w:noProof/>
              </w:rPr>
            </w:pPr>
            <w:r>
              <w:rPr>
                <mc:AlternateContent>
                  <mc:Choice Requires="w16se">
                    <w:rFonts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</w:rPr>
              <mc:AlternateContent>
                <mc:Choice Requires="w16se">
                  <w16se:symEx w16se:font="Segoe UI Emoji" w16se:char="25CF"/>
                </mc:Choice>
                <mc:Fallback>
                  <w:t>●</w:t>
                </mc:Fallback>
              </mc:AlternateContent>
            </w:r>
            <w:r w:rsidRPr="001D5B7B">
              <w:rPr>
                <w:rFonts w:eastAsia="標楷體" w:hAnsi="標楷體" w:hint="eastAsia"/>
                <w:noProof/>
              </w:rPr>
              <w:t>依據提問提出重點，推論課文的深層含義。</w:t>
            </w:r>
          </w:p>
          <w:p w14:paraId="36BF1106" w14:textId="0056C277" w:rsidR="001D5B7B" w:rsidRPr="001D5B7B" w:rsidRDefault="001D5B7B" w:rsidP="001D5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標楷體" w:hAnsi="標楷體"/>
                <w:noProof/>
              </w:rPr>
            </w:pPr>
            <w:r>
              <w:rPr>
                <mc:AlternateContent>
                  <mc:Choice Requires="w16se">
                    <w:rFonts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</w:rPr>
              <mc:AlternateContent>
                <mc:Choice Requires="w16se">
                  <w16se:symEx w16se:font="Segoe UI Emoji" w16se:char="25CF"/>
                </mc:Choice>
                <mc:Fallback>
                  <w:t>●</w:t>
                </mc:Fallback>
              </mc:AlternateContent>
            </w:r>
            <w:r>
              <w:rPr>
                <w:rFonts w:eastAsia="標楷體" w:hAnsi="標楷體" w:hint="eastAsia"/>
                <w:noProof/>
              </w:rPr>
              <w:t>以「探究事理四步驟」</w:t>
            </w:r>
            <w:r w:rsidRPr="001D5B7B">
              <w:rPr>
                <w:rFonts w:eastAsia="標楷體" w:hAnsi="標楷體" w:hint="eastAsia"/>
                <w:noProof/>
              </w:rPr>
              <w:t>讀懂文章重點，掌握文章脈絡。</w:t>
            </w:r>
          </w:p>
          <w:p w14:paraId="65ABAFC7" w14:textId="5592A154" w:rsidR="00D149F6" w:rsidRPr="001D5B7B" w:rsidRDefault="001D5B7B" w:rsidP="001D5B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標楷體" w:hAnsi="標楷體" w:hint="eastAsia"/>
                <w:noProof/>
              </w:rPr>
            </w:pPr>
            <w:r>
              <w:rPr>
                <mc:AlternateContent>
                  <mc:Choice Requires="w16se">
                    <w:rFonts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</w:rPr>
              <mc:AlternateContent>
                <mc:Choice Requires="w16se">
                  <w16se:symEx w16se:font="Segoe UI Emoji" w16se:char="25CF"/>
                </mc:Choice>
                <mc:Fallback>
                  <w:t>●</w:t>
                </mc:Fallback>
              </mc:AlternateContent>
            </w:r>
            <w:r w:rsidRPr="001D5B7B">
              <w:rPr>
                <w:rFonts w:eastAsia="標楷體" w:hAnsi="標楷體" w:hint="eastAsia"/>
                <w:noProof/>
              </w:rPr>
              <w:t>練習遞進句的用法，體會遞進句表達的效果。</w:t>
            </w:r>
          </w:p>
        </w:tc>
      </w:tr>
    </w:tbl>
    <w:p w14:paraId="75811CDB" w14:textId="77777777" w:rsidR="00D149F6" w:rsidRPr="00C00484" w:rsidRDefault="00D149F6" w:rsidP="00D149F6"/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34"/>
        <w:gridCol w:w="880"/>
        <w:gridCol w:w="2861"/>
      </w:tblGrid>
      <w:tr w:rsidR="00D149F6" w:rsidRPr="003267FC" w14:paraId="3D5930C3" w14:textId="77777777" w:rsidTr="00A43E48">
        <w:trPr>
          <w:trHeight w:val="50"/>
          <w:jc w:val="center"/>
        </w:trPr>
        <w:tc>
          <w:tcPr>
            <w:tcW w:w="10275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53CECE6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教學活動設計</w:t>
            </w:r>
          </w:p>
        </w:tc>
      </w:tr>
      <w:tr w:rsidR="00D149F6" w:rsidRPr="003267FC" w14:paraId="1D654787" w14:textId="77777777" w:rsidTr="00A43E48">
        <w:trPr>
          <w:trHeight w:val="70"/>
          <w:jc w:val="center"/>
        </w:trPr>
        <w:tc>
          <w:tcPr>
            <w:tcW w:w="6534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B07066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教學活動內容及實施方式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D4BE71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時間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49AB02B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備註</w:t>
            </w:r>
          </w:p>
        </w:tc>
      </w:tr>
      <w:tr w:rsidR="00D149F6" w:rsidRPr="000A031A" w14:paraId="3233317D" w14:textId="77777777" w:rsidTr="002F7A9C">
        <w:trPr>
          <w:trHeight w:val="56"/>
          <w:jc w:val="center"/>
        </w:trPr>
        <w:tc>
          <w:tcPr>
            <w:tcW w:w="6534" w:type="dxa"/>
            <w:tcBorders>
              <w:top w:val="single" w:sz="4" w:space="0" w:color="000000"/>
              <w:bottom w:val="single" w:sz="12" w:space="0" w:color="auto"/>
              <w:right w:val="single" w:sz="4" w:space="0" w:color="auto"/>
            </w:tcBorders>
          </w:tcPr>
          <w:p w14:paraId="5009D9A4" w14:textId="3C823B90" w:rsidR="00D149F6" w:rsidRDefault="001D5B7B" w:rsidP="001D5B7B">
            <w:pPr>
              <w:pStyle w:val="afc"/>
              <w:widowControl w:val="0"/>
              <w:numPr>
                <w:ilvl w:val="0"/>
                <w:numId w:val="11"/>
              </w:numPr>
              <w:snapToGrid w:val="0"/>
              <w:spacing w:after="0" w:line="240" w:lineRule="auto"/>
              <w:rPr>
                <w:rFonts w:eastAsia="標楷體" w:hAnsi="標楷體"/>
                <w:noProof/>
              </w:rPr>
            </w:pPr>
            <w:r w:rsidRPr="001D5B7B">
              <w:rPr>
                <w:rFonts w:eastAsia="標楷體" w:hAnsi="標楷體" w:hint="eastAsia"/>
                <w:noProof/>
              </w:rPr>
              <w:t>引起動機</w:t>
            </w:r>
          </w:p>
          <w:p w14:paraId="6B33E923" w14:textId="6D9C8948" w:rsidR="001D5B7B" w:rsidRPr="001D5B7B" w:rsidRDefault="001D5B7B" w:rsidP="001D5B7B">
            <w:pPr>
              <w:pStyle w:val="afc"/>
              <w:widowControl w:val="0"/>
              <w:snapToGrid w:val="0"/>
              <w:spacing w:after="0" w:line="240" w:lineRule="auto"/>
              <w:ind w:left="450"/>
              <w:rPr>
                <w:rFonts w:eastAsia="標楷體" w:hAnsi="標楷體" w:hint="eastAsia"/>
                <w:noProof/>
              </w:rPr>
            </w:pPr>
            <w:r>
              <w:rPr>
                <w:rFonts w:eastAsia="標楷體" w:hAnsi="標楷體" w:hint="eastAsia"/>
                <w:noProof/>
              </w:rPr>
              <w:t>請學生朗讀課文，並複習課文文意及生字詞問答。</w:t>
            </w:r>
          </w:p>
          <w:p w14:paraId="44CED650" w14:textId="40C8CE66" w:rsidR="001D5B7B" w:rsidRDefault="001D5B7B" w:rsidP="001D5B7B">
            <w:pPr>
              <w:pStyle w:val="afc"/>
              <w:widowControl w:val="0"/>
              <w:numPr>
                <w:ilvl w:val="0"/>
                <w:numId w:val="11"/>
              </w:numPr>
              <w:snapToGrid w:val="0"/>
              <w:spacing w:after="0" w:line="240" w:lineRule="auto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發展活動</w:t>
            </w:r>
          </w:p>
          <w:p w14:paraId="72A2EA81" w14:textId="08C2717E" w:rsidR="001D5B7B" w:rsidRDefault="00C7013C" w:rsidP="001D5B7B">
            <w:pPr>
              <w:pStyle w:val="afc"/>
              <w:widowControl w:val="0"/>
              <w:numPr>
                <w:ilvl w:val="0"/>
                <w:numId w:val="12"/>
              </w:numPr>
              <w:snapToGrid w:val="0"/>
              <w:spacing w:after="0" w:line="240" w:lineRule="auto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運用習作的</w:t>
            </w:r>
            <w:r w:rsidR="001D5B7B">
              <w:rPr>
                <w:rFonts w:eastAsia="標楷體" w:hAnsi="標楷體" w:hint="eastAsia"/>
                <w:noProof/>
              </w:rPr>
              <w:t>64</w:t>
            </w:r>
            <w:r w:rsidR="001D5B7B">
              <w:rPr>
                <w:rFonts w:eastAsia="標楷體" w:hAnsi="標楷體" w:hint="eastAsia"/>
                <w:noProof/>
              </w:rPr>
              <w:t>頁及</w:t>
            </w:r>
            <w:r w:rsidR="001D5B7B">
              <w:rPr>
                <w:rFonts w:eastAsia="標楷體" w:hAnsi="標楷體" w:hint="eastAsia"/>
                <w:noProof/>
              </w:rPr>
              <w:t>65</w:t>
            </w:r>
            <w:r w:rsidR="001D5B7B">
              <w:rPr>
                <w:rFonts w:eastAsia="標楷體" w:hAnsi="標楷體" w:hint="eastAsia"/>
                <w:noProof/>
              </w:rPr>
              <w:t>頁，與學生討論何謂「探究事理四步驟」。</w:t>
            </w:r>
          </w:p>
          <w:p w14:paraId="173D6E36" w14:textId="1EFB1442" w:rsidR="001D5B7B" w:rsidRDefault="00C7013C" w:rsidP="001D5B7B">
            <w:pPr>
              <w:pStyle w:val="afc"/>
              <w:widowControl w:val="0"/>
              <w:numPr>
                <w:ilvl w:val="0"/>
                <w:numId w:val="12"/>
              </w:numPr>
              <w:snapToGrid w:val="0"/>
              <w:spacing w:after="0" w:line="240" w:lineRule="auto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請學生翻閱課本閱讀第一段，找出步驟一：「發現問題」中，奇怪的現象為何後，舉手發表後寫入習作。</w:t>
            </w:r>
          </w:p>
          <w:p w14:paraId="6B16F2B0" w14:textId="5AE81EA1" w:rsidR="00C7013C" w:rsidRDefault="00C7013C" w:rsidP="001D5B7B">
            <w:pPr>
              <w:pStyle w:val="afc"/>
              <w:widowControl w:val="0"/>
              <w:numPr>
                <w:ilvl w:val="0"/>
                <w:numId w:val="12"/>
              </w:numPr>
              <w:snapToGrid w:val="0"/>
              <w:spacing w:after="0" w:line="240" w:lineRule="auto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請學生翻閱課本閱讀第二段，找出步驟二：「探究成因」中，塑膠來源到底是什麼後，舉手發表後寫入習作。</w:t>
            </w:r>
          </w:p>
          <w:p w14:paraId="1E273879" w14:textId="1F089994" w:rsidR="00C7013C" w:rsidRDefault="00C7013C" w:rsidP="001D5B7B">
            <w:pPr>
              <w:pStyle w:val="afc"/>
              <w:widowControl w:val="0"/>
              <w:numPr>
                <w:ilvl w:val="0"/>
                <w:numId w:val="12"/>
              </w:numPr>
              <w:snapToGrid w:val="0"/>
              <w:spacing w:after="0" w:line="240" w:lineRule="auto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lastRenderedPageBreak/>
              <w:t>請學生以小組討論的方式，分類課文剩下的三到六段落，可如何分類於習作中「分析影響」及「獲得結論」。</w:t>
            </w:r>
          </w:p>
          <w:p w14:paraId="27F87B43" w14:textId="1742119B" w:rsidR="00C7013C" w:rsidRDefault="00C7013C" w:rsidP="001D5B7B">
            <w:pPr>
              <w:pStyle w:val="afc"/>
              <w:widowControl w:val="0"/>
              <w:numPr>
                <w:ilvl w:val="0"/>
                <w:numId w:val="12"/>
              </w:numPr>
              <w:snapToGrid w:val="0"/>
              <w:spacing w:after="0" w:line="240" w:lineRule="auto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公布正確答案後，請學生閱讀課文三到五段，找出步驟三：「分析影響」中，塑膠對環境的影響有哪些，並各自寫進習作。</w:t>
            </w:r>
          </w:p>
          <w:p w14:paraId="5CAA2546" w14:textId="21CC5734" w:rsidR="00C7013C" w:rsidRDefault="00C7013C" w:rsidP="001D5B7B">
            <w:pPr>
              <w:pStyle w:val="afc"/>
              <w:widowControl w:val="0"/>
              <w:numPr>
                <w:ilvl w:val="0"/>
                <w:numId w:val="12"/>
              </w:numPr>
              <w:snapToGrid w:val="0"/>
              <w:spacing w:after="0" w:line="240" w:lineRule="auto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請全班朗讀課文第六段，一同找出步驟四：「獲得結論」中，探究結果與解決方案為何後，一起找出關鍵句，歸納成習作答案。</w:t>
            </w:r>
          </w:p>
          <w:p w14:paraId="373A2D13" w14:textId="4EECCCB6" w:rsidR="00DF2DD5" w:rsidRDefault="00DF2DD5" w:rsidP="001D5B7B">
            <w:pPr>
              <w:pStyle w:val="afc"/>
              <w:widowControl w:val="0"/>
              <w:numPr>
                <w:ilvl w:val="0"/>
                <w:numId w:val="12"/>
              </w:numPr>
              <w:snapToGrid w:val="0"/>
              <w:spacing w:after="0" w:line="240" w:lineRule="auto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請學生根據上課所教過的遞進複句句型：「不只……也……」，完成習作第</w:t>
            </w:r>
            <w:r>
              <w:rPr>
                <w:rFonts w:eastAsia="標楷體" w:hAnsi="標楷體" w:hint="eastAsia"/>
                <w:noProof/>
              </w:rPr>
              <w:t>65</w:t>
            </w:r>
            <w:r>
              <w:rPr>
                <w:rFonts w:eastAsia="標楷體" w:hAnsi="標楷體" w:hint="eastAsia"/>
                <w:noProof/>
              </w:rPr>
              <w:t>頁的造句練習。</w:t>
            </w:r>
          </w:p>
          <w:p w14:paraId="42CAD43F" w14:textId="77777777" w:rsidR="001D5B7B" w:rsidRDefault="001D5B7B" w:rsidP="001D5B7B">
            <w:pPr>
              <w:pStyle w:val="afc"/>
              <w:widowControl w:val="0"/>
              <w:numPr>
                <w:ilvl w:val="0"/>
                <w:numId w:val="11"/>
              </w:numPr>
              <w:snapToGrid w:val="0"/>
              <w:spacing w:after="0" w:line="240" w:lineRule="auto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綜合活動</w:t>
            </w:r>
          </w:p>
          <w:p w14:paraId="050B921E" w14:textId="0DD52A84" w:rsidR="00DF2DD5" w:rsidRDefault="00DF2DD5" w:rsidP="00DF2DD5">
            <w:pPr>
              <w:pStyle w:val="afc"/>
              <w:widowControl w:val="0"/>
              <w:numPr>
                <w:ilvl w:val="0"/>
                <w:numId w:val="13"/>
              </w:numPr>
              <w:snapToGrid w:val="0"/>
              <w:spacing w:after="0" w:line="240" w:lineRule="auto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請自願的學生兩位，及指定學生兩位發表造句。</w:t>
            </w:r>
          </w:p>
          <w:p w14:paraId="3FCDC671" w14:textId="0BE975D4" w:rsidR="00DF2DD5" w:rsidRPr="001D5B7B" w:rsidRDefault="00DF2DD5" w:rsidP="00DF2DD5">
            <w:pPr>
              <w:pStyle w:val="afc"/>
              <w:widowControl w:val="0"/>
              <w:numPr>
                <w:ilvl w:val="0"/>
                <w:numId w:val="13"/>
              </w:numPr>
              <w:snapToGrid w:val="0"/>
              <w:spacing w:after="0" w:line="240" w:lineRule="auto"/>
              <w:rPr>
                <w:rFonts w:eastAsia="標楷體" w:hAnsi="標楷體" w:hint="eastAsia"/>
                <w:noProof/>
              </w:rPr>
            </w:pPr>
            <w:r>
              <w:rPr>
                <w:rFonts w:eastAsia="標楷體" w:hAnsi="標楷體" w:hint="eastAsia"/>
                <w:noProof/>
              </w:rPr>
              <w:t>提醒下堂課內容，並收拾用具。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21886D6" w14:textId="741E19D5" w:rsidR="001D5B7B" w:rsidRPr="001D5B7B" w:rsidRDefault="001D5B7B" w:rsidP="001D5B7B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</w:rPr>
            </w:pPr>
          </w:p>
          <w:p w14:paraId="26DF30B9" w14:textId="7DD55B61" w:rsidR="001D5B7B" w:rsidRPr="001D5B7B" w:rsidRDefault="001D5B7B" w:rsidP="001D5B7B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</w:rPr>
            </w:pPr>
            <w:r w:rsidRPr="001D5B7B">
              <w:rPr>
                <w:rFonts w:eastAsia="標楷體" w:hAnsi="標楷體" w:hint="eastAsia"/>
                <w:noProof/>
              </w:rPr>
              <w:t>5</w:t>
            </w:r>
            <w:r>
              <w:rPr>
                <w:rFonts w:eastAsia="標楷體" w:hAnsi="標楷體" w:hint="eastAsia"/>
                <w:noProof/>
              </w:rPr>
              <w:t>分鐘</w:t>
            </w:r>
          </w:p>
          <w:p w14:paraId="0E51C51F" w14:textId="77777777" w:rsidR="001D5B7B" w:rsidRDefault="001D5B7B" w:rsidP="001D5B7B">
            <w:pPr>
              <w:snapToGrid w:val="0"/>
              <w:rPr>
                <w:rFonts w:eastAsia="標楷體" w:hAnsi="標楷體"/>
                <w:b/>
                <w:noProof/>
              </w:rPr>
            </w:pPr>
          </w:p>
          <w:p w14:paraId="1EB93EB1" w14:textId="77777777" w:rsidR="00DF2DD5" w:rsidRDefault="00DF2DD5" w:rsidP="00DF2DD5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30</w:t>
            </w:r>
            <w:r w:rsidRPr="00DF2DD5">
              <w:rPr>
                <w:rFonts w:eastAsia="標楷體" w:hAnsi="標楷體" w:hint="eastAsia"/>
                <w:noProof/>
              </w:rPr>
              <w:t>分鐘</w:t>
            </w:r>
          </w:p>
          <w:p w14:paraId="117CD9C0" w14:textId="77777777" w:rsidR="00DF2DD5" w:rsidRDefault="00DF2DD5" w:rsidP="00DF2DD5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</w:rPr>
            </w:pPr>
          </w:p>
          <w:p w14:paraId="3BED13DB" w14:textId="77777777" w:rsidR="00DF2DD5" w:rsidRDefault="00DF2DD5" w:rsidP="00DF2DD5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</w:rPr>
            </w:pPr>
          </w:p>
          <w:p w14:paraId="0AB5FF14" w14:textId="77777777" w:rsidR="00DF2DD5" w:rsidRDefault="00DF2DD5" w:rsidP="00DF2DD5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</w:rPr>
            </w:pPr>
          </w:p>
          <w:p w14:paraId="3DA35EA0" w14:textId="77777777" w:rsidR="00DF2DD5" w:rsidRDefault="00DF2DD5" w:rsidP="00DF2DD5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</w:rPr>
            </w:pPr>
          </w:p>
          <w:p w14:paraId="79C713A4" w14:textId="77777777" w:rsidR="00DF2DD5" w:rsidRDefault="00DF2DD5" w:rsidP="00DF2DD5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</w:rPr>
            </w:pPr>
          </w:p>
          <w:p w14:paraId="6ADC73E7" w14:textId="77777777" w:rsidR="00DF2DD5" w:rsidRDefault="00DF2DD5" w:rsidP="00DF2DD5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</w:rPr>
            </w:pPr>
          </w:p>
          <w:p w14:paraId="55BC9B04" w14:textId="77777777" w:rsidR="00DF2DD5" w:rsidRDefault="00DF2DD5" w:rsidP="00DF2DD5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</w:rPr>
            </w:pPr>
          </w:p>
          <w:p w14:paraId="375FFEA9" w14:textId="77777777" w:rsidR="00DF2DD5" w:rsidRDefault="00DF2DD5" w:rsidP="00DF2DD5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</w:rPr>
            </w:pPr>
          </w:p>
          <w:p w14:paraId="036300CF" w14:textId="77777777" w:rsidR="00DF2DD5" w:rsidRDefault="00DF2DD5" w:rsidP="00DF2DD5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</w:rPr>
            </w:pPr>
          </w:p>
          <w:p w14:paraId="2FA62AC9" w14:textId="77777777" w:rsidR="00DF2DD5" w:rsidRDefault="00DF2DD5" w:rsidP="00DF2DD5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</w:rPr>
            </w:pPr>
          </w:p>
          <w:p w14:paraId="6D6D5457" w14:textId="77777777" w:rsidR="00DF2DD5" w:rsidRDefault="00DF2DD5" w:rsidP="00DF2DD5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</w:rPr>
            </w:pPr>
          </w:p>
          <w:p w14:paraId="7DB1CCB3" w14:textId="77777777" w:rsidR="00DF2DD5" w:rsidRDefault="00DF2DD5" w:rsidP="00DF2DD5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</w:rPr>
            </w:pPr>
          </w:p>
          <w:p w14:paraId="1B615CB9" w14:textId="77777777" w:rsidR="00DF2DD5" w:rsidRDefault="00DF2DD5" w:rsidP="00DF2DD5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</w:rPr>
            </w:pPr>
          </w:p>
          <w:p w14:paraId="21DA77E8" w14:textId="77777777" w:rsidR="00DF2DD5" w:rsidRDefault="00DF2DD5" w:rsidP="00DF2DD5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</w:rPr>
            </w:pPr>
          </w:p>
          <w:p w14:paraId="5DA36821" w14:textId="77777777" w:rsidR="00DF2DD5" w:rsidRDefault="00DF2DD5" w:rsidP="00DF2DD5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</w:rPr>
            </w:pPr>
          </w:p>
          <w:p w14:paraId="74EBF754" w14:textId="77777777" w:rsidR="00DF2DD5" w:rsidRDefault="00DF2DD5" w:rsidP="00DF2DD5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</w:rPr>
            </w:pPr>
          </w:p>
          <w:p w14:paraId="2ED5C477" w14:textId="77777777" w:rsidR="00DF2DD5" w:rsidRPr="001D5B7B" w:rsidRDefault="00DF2DD5" w:rsidP="00DF2DD5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</w:rPr>
            </w:pPr>
            <w:r w:rsidRPr="001D5B7B">
              <w:rPr>
                <w:rFonts w:eastAsia="標楷體" w:hAnsi="標楷體" w:hint="eastAsia"/>
                <w:noProof/>
              </w:rPr>
              <w:t>5</w:t>
            </w:r>
            <w:r>
              <w:rPr>
                <w:rFonts w:eastAsia="標楷體" w:hAnsi="標楷體" w:hint="eastAsia"/>
                <w:noProof/>
              </w:rPr>
              <w:t>分鐘</w:t>
            </w:r>
          </w:p>
          <w:p w14:paraId="5442BD2F" w14:textId="758B1D32" w:rsidR="00DF2DD5" w:rsidRPr="000A031A" w:rsidRDefault="00DF2DD5" w:rsidP="00DF2DD5">
            <w:pPr>
              <w:widowControl w:val="0"/>
              <w:snapToGrid w:val="0"/>
              <w:spacing w:after="0" w:line="240" w:lineRule="auto"/>
              <w:rPr>
                <w:rFonts w:eastAsia="標楷體" w:hAnsi="標楷體" w:hint="eastAsia"/>
                <w:b/>
                <w:noProof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</w:tcBorders>
          </w:tcPr>
          <w:p w14:paraId="2AE9EB5E" w14:textId="66A84D40" w:rsidR="00DF2DD5" w:rsidRDefault="00DF2DD5" w:rsidP="00DF2DD5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</w:rPr>
            </w:pPr>
            <w:r w:rsidRPr="00DF2DD5">
              <w:rPr>
                <w:rFonts w:eastAsia="標楷體" w:hAnsi="標楷體" w:hint="eastAsia"/>
                <w:noProof/>
              </w:rPr>
              <w:lastRenderedPageBreak/>
              <w:t>口語評量：</w:t>
            </w:r>
            <w:r>
              <w:rPr>
                <w:rFonts w:eastAsia="標楷體" w:hAnsi="標楷體" w:hint="eastAsia"/>
                <w:noProof/>
              </w:rPr>
              <w:t>學生能正確讀出課文，並回答提問。</w:t>
            </w:r>
          </w:p>
          <w:p w14:paraId="3EC95D1A" w14:textId="08117ADD" w:rsidR="00DF2DD5" w:rsidRDefault="00DF2DD5" w:rsidP="00DF2DD5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</w:rPr>
            </w:pPr>
          </w:p>
          <w:p w14:paraId="21A326E9" w14:textId="77777777" w:rsidR="00DF2DD5" w:rsidRPr="00DF2DD5" w:rsidRDefault="00DF2DD5" w:rsidP="00DF2DD5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</w:rPr>
            </w:pPr>
          </w:p>
          <w:p w14:paraId="43A683C3" w14:textId="568E9DE9" w:rsidR="00DF2DD5" w:rsidRDefault="00DF2DD5" w:rsidP="00DF2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標楷體" w:hAnsi="標楷體"/>
                <w:noProof/>
              </w:rPr>
            </w:pPr>
            <w:r w:rsidRPr="00DF2DD5">
              <w:rPr>
                <w:rFonts w:eastAsia="標楷體" w:hAnsi="標楷體" w:hint="eastAsia"/>
                <w:noProof/>
              </w:rPr>
              <w:t>口語評量：運用閱讀理解策略，提取、推論文章重點及主旨。</w:t>
            </w:r>
          </w:p>
          <w:p w14:paraId="384CC671" w14:textId="77777777" w:rsidR="00DF2DD5" w:rsidRDefault="00DF2DD5" w:rsidP="00DF2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標楷體" w:hAnsi="標楷體" w:hint="eastAsia"/>
                <w:noProof/>
              </w:rPr>
            </w:pPr>
          </w:p>
          <w:p w14:paraId="669A3E2B" w14:textId="77777777" w:rsidR="00DF2DD5" w:rsidRDefault="00DF2DD5" w:rsidP="00DF2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標楷體" w:hAnsi="標楷體"/>
                <w:noProof/>
              </w:rPr>
            </w:pPr>
            <w:r w:rsidRPr="00DF2DD5">
              <w:rPr>
                <w:rFonts w:eastAsia="標楷體" w:hAnsi="標楷體" w:hint="eastAsia"/>
                <w:noProof/>
              </w:rPr>
              <w:t>實作評量：應用探究事理的</w:t>
            </w:r>
            <w:r>
              <w:rPr>
                <w:rFonts w:eastAsia="標楷體" w:hAnsi="標楷體" w:hint="eastAsia"/>
                <w:noProof/>
              </w:rPr>
              <w:t>步驟，歸納重點，理解文</w:t>
            </w:r>
            <w:r w:rsidRPr="00DF2DD5">
              <w:rPr>
                <w:rFonts w:eastAsia="標楷體" w:hAnsi="標楷體" w:hint="eastAsia"/>
                <w:noProof/>
              </w:rPr>
              <w:lastRenderedPageBreak/>
              <w:t>章。</w:t>
            </w:r>
          </w:p>
          <w:p w14:paraId="4C907AC3" w14:textId="77777777" w:rsidR="00DF2DD5" w:rsidRDefault="00DF2DD5" w:rsidP="00DF2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標楷體" w:hAnsi="標楷體"/>
                <w:noProof/>
              </w:rPr>
            </w:pPr>
          </w:p>
          <w:p w14:paraId="4C992794" w14:textId="77777777" w:rsidR="00DF2DD5" w:rsidRDefault="00DF2DD5" w:rsidP="00DF2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標楷體" w:hAnsi="標楷體"/>
                <w:noProof/>
              </w:rPr>
            </w:pPr>
            <w:r w:rsidRPr="00DF2DD5">
              <w:rPr>
                <w:rFonts w:eastAsia="標楷體" w:hAnsi="標楷體" w:hint="eastAsia"/>
                <w:noProof/>
              </w:rPr>
              <w:t>實作評量：蒐集資料並根據探究事理的步驟，完成</w:t>
            </w:r>
            <w:r>
              <w:rPr>
                <w:rFonts w:eastAsia="標楷體" w:hAnsi="標楷體" w:hint="eastAsia"/>
                <w:noProof/>
              </w:rPr>
              <w:t>習作內提供的</w:t>
            </w:r>
            <w:r w:rsidRPr="00DF2DD5">
              <w:rPr>
                <w:rFonts w:eastAsia="標楷體" w:hAnsi="標楷體" w:hint="eastAsia"/>
                <w:noProof/>
              </w:rPr>
              <w:t>事理說明文</w:t>
            </w:r>
            <w:r>
              <w:rPr>
                <w:rFonts w:eastAsia="標楷體" w:hAnsi="標楷體" w:hint="eastAsia"/>
                <w:noProof/>
              </w:rPr>
              <w:t>分析表。</w:t>
            </w:r>
          </w:p>
          <w:p w14:paraId="72EB051D" w14:textId="77777777" w:rsidR="00DF2DD5" w:rsidRDefault="00DF2DD5" w:rsidP="00DF2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標楷體" w:hAnsi="標楷體"/>
                <w:noProof/>
              </w:rPr>
            </w:pPr>
          </w:p>
          <w:p w14:paraId="11E1A5E1" w14:textId="77777777" w:rsidR="00DF2DD5" w:rsidRDefault="00DF2DD5" w:rsidP="00DF2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標楷體" w:hAnsi="標楷體"/>
                <w:noProof/>
              </w:rPr>
            </w:pPr>
          </w:p>
          <w:p w14:paraId="5751E1DA" w14:textId="77777777" w:rsidR="00DF2DD5" w:rsidRDefault="00DF2DD5" w:rsidP="00DF2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標楷體" w:hAnsi="標楷體"/>
                <w:noProof/>
              </w:rPr>
            </w:pPr>
            <w:r w:rsidRPr="00DF2DD5">
              <w:rPr>
                <w:rFonts w:eastAsia="標楷體" w:hAnsi="標楷體" w:hint="eastAsia"/>
                <w:noProof/>
              </w:rPr>
              <w:t>實作評量：運用遞進句，練習造出更進一層意思的句子。</w:t>
            </w:r>
          </w:p>
          <w:p w14:paraId="4E406B52" w14:textId="77777777" w:rsidR="00DF2DD5" w:rsidRDefault="00DF2DD5" w:rsidP="00DF2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標楷體" w:hAnsi="標楷體"/>
                <w:noProof/>
              </w:rPr>
            </w:pPr>
          </w:p>
          <w:p w14:paraId="51F4AA39" w14:textId="67AF65F4" w:rsidR="00DF2DD5" w:rsidRPr="00DF2DD5" w:rsidRDefault="00DF2DD5" w:rsidP="00DF2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標楷體" w:hAnsi="標楷體" w:hint="eastAsia"/>
                <w:noProof/>
              </w:rPr>
            </w:pPr>
            <w:r w:rsidRPr="00DF2DD5">
              <w:rPr>
                <w:rFonts w:eastAsia="標楷體" w:hAnsi="標楷體" w:hint="eastAsia"/>
                <w:noProof/>
              </w:rPr>
              <w:t>口語評量：</w:t>
            </w:r>
            <w:r>
              <w:rPr>
                <w:rFonts w:eastAsia="標楷體" w:hAnsi="標楷體" w:hint="eastAsia"/>
                <w:noProof/>
              </w:rPr>
              <w:t>學生能清楚而正確的朗讀自己的造句。</w:t>
            </w:r>
          </w:p>
        </w:tc>
      </w:tr>
    </w:tbl>
    <w:p w14:paraId="1DC05DC9" w14:textId="77777777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77DAA036" w14:textId="77777777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194140AA" w14:textId="77777777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775A75C6" w14:textId="77777777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646519B9" w14:textId="77777777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1598C486" w14:textId="77777777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20B7F4E4" w14:textId="77777777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4C3A88BF" w14:textId="77777777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7C9CF0E2" w14:textId="7A5D4A5A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67FA63B1" w14:textId="408374DA" w:rsidR="00DF2DD5" w:rsidRDefault="00DF2DD5" w:rsidP="00D149F6">
      <w:pPr>
        <w:rPr>
          <w:rFonts w:ascii="標楷體" w:eastAsia="標楷體" w:hAnsi="標楷體"/>
          <w:sz w:val="32"/>
          <w:szCs w:val="32"/>
        </w:rPr>
      </w:pPr>
    </w:p>
    <w:p w14:paraId="0E26A943" w14:textId="470C76A1" w:rsidR="00DF2DD5" w:rsidRDefault="00DF2DD5" w:rsidP="00D149F6">
      <w:pPr>
        <w:rPr>
          <w:rFonts w:ascii="標楷體" w:eastAsia="標楷體" w:hAnsi="標楷體"/>
          <w:sz w:val="32"/>
          <w:szCs w:val="32"/>
        </w:rPr>
      </w:pPr>
    </w:p>
    <w:p w14:paraId="442FD5A1" w14:textId="1B99C8F1" w:rsidR="00DF2DD5" w:rsidRDefault="00DF2DD5" w:rsidP="00D149F6">
      <w:pPr>
        <w:rPr>
          <w:rFonts w:ascii="標楷體" w:eastAsia="標楷體" w:hAnsi="標楷體"/>
          <w:sz w:val="32"/>
          <w:szCs w:val="32"/>
        </w:rPr>
      </w:pPr>
    </w:p>
    <w:p w14:paraId="75BE7ABF" w14:textId="77777777" w:rsidR="00DF2DD5" w:rsidRDefault="00DF2DD5" w:rsidP="00D149F6">
      <w:pPr>
        <w:rPr>
          <w:rFonts w:ascii="標楷體" w:eastAsia="標楷體" w:hAnsi="標楷體" w:hint="eastAsia"/>
          <w:sz w:val="32"/>
          <w:szCs w:val="32"/>
        </w:rPr>
      </w:pPr>
    </w:p>
    <w:p w14:paraId="79AE7A62" w14:textId="7E25BA48" w:rsidR="002F7A9C" w:rsidRDefault="002F7A9C" w:rsidP="00D149F6">
      <w:pPr>
        <w:rPr>
          <w:rFonts w:ascii="標楷體" w:eastAsia="標楷體" w:hAnsi="標楷體" w:hint="eastAsia"/>
          <w:sz w:val="32"/>
          <w:szCs w:val="32"/>
        </w:rPr>
      </w:pPr>
    </w:p>
    <w:p w14:paraId="32C18C6A" w14:textId="320315BC" w:rsidR="00012F48" w:rsidRDefault="00D36CFC" w:rsidP="00012F48">
      <w:pPr>
        <w:pStyle w:val="CM9"/>
        <w:snapToGrid w:val="0"/>
        <w:spacing w:afterLines="50" w:after="120" w:line="400" w:lineRule="exact"/>
        <w:jc w:val="center"/>
        <w:rPr>
          <w:rFonts w:ascii="Times New Roman" w:hAnsi="Times New Roman"/>
          <w:b/>
          <w:sz w:val="28"/>
          <w:szCs w:val="28"/>
        </w:rPr>
      </w:pPr>
      <w:r w:rsidRPr="00D36CFC">
        <w:rPr>
          <w:rFonts w:ascii="Times New Roman" w:hAnsi="Times New Roman" w:hint="eastAsia"/>
          <w:b/>
          <w:sz w:val="28"/>
          <w:szCs w:val="28"/>
        </w:rPr>
        <w:lastRenderedPageBreak/>
        <w:t>新坡國小</w:t>
      </w:r>
      <w:r w:rsidR="006F137A">
        <w:rPr>
          <w:rFonts w:ascii="Times New Roman" w:hAnsi="Times New Roman" w:hint="eastAsia"/>
          <w:b/>
          <w:sz w:val="28"/>
          <w:szCs w:val="28"/>
        </w:rPr>
        <w:t>114</w:t>
      </w:r>
      <w:r w:rsidRPr="00D36CFC">
        <w:rPr>
          <w:rFonts w:ascii="Times New Roman" w:hAnsi="Times New Roman" w:hint="eastAsia"/>
          <w:b/>
          <w:sz w:val="28"/>
          <w:szCs w:val="28"/>
        </w:rPr>
        <w:t>學年度</w:t>
      </w:r>
      <w:r w:rsidR="00CF7EA0">
        <w:rPr>
          <w:rFonts w:ascii="Times New Roman" w:hAnsi="Times New Roman" w:hint="eastAsia"/>
          <w:b/>
          <w:sz w:val="28"/>
          <w:szCs w:val="28"/>
        </w:rPr>
        <w:t>下</w:t>
      </w:r>
      <w:r w:rsidRPr="00D36CFC">
        <w:rPr>
          <w:rFonts w:ascii="Times New Roman" w:hAnsi="Times New Roman" w:hint="eastAsia"/>
          <w:b/>
          <w:sz w:val="28"/>
          <w:szCs w:val="28"/>
        </w:rPr>
        <w:t>學期共同備觀議課</w:t>
      </w:r>
      <w:r w:rsidR="00012F48">
        <w:rPr>
          <w:rFonts w:ascii="Times New Roman" w:hAnsi="Times New Roman" w:hint="eastAsia"/>
          <w:b/>
          <w:sz w:val="28"/>
          <w:szCs w:val="28"/>
        </w:rPr>
        <w:t>核心素養導向教學設計</w:t>
      </w:r>
      <w:r>
        <w:rPr>
          <w:rFonts w:ascii="Times New Roman" w:hAnsi="Times New Roman" w:hint="eastAsia"/>
          <w:b/>
          <w:sz w:val="28"/>
          <w:szCs w:val="28"/>
        </w:rPr>
        <w:t>方</w:t>
      </w:r>
      <w:r w:rsidR="00012F48">
        <w:rPr>
          <w:rFonts w:ascii="Times New Roman" w:hAnsi="Times New Roman" w:hint="eastAsia"/>
          <w:b/>
          <w:sz w:val="28"/>
          <w:szCs w:val="28"/>
        </w:rPr>
        <w:t>案</w:t>
      </w:r>
    </w:p>
    <w:p w14:paraId="3F1EA890" w14:textId="77777777" w:rsidR="00D36CFC" w:rsidRPr="00D36CFC" w:rsidRDefault="00D36CFC" w:rsidP="00D36CFC">
      <w:pPr>
        <w:pStyle w:val="Default"/>
      </w:pPr>
    </w:p>
    <w:p w14:paraId="46349EDE" w14:textId="6C1555EF" w:rsidR="00012F48" w:rsidRDefault="00012F48" w:rsidP="00012F48">
      <w:pPr>
        <w:pStyle w:val="Default"/>
        <w:numPr>
          <w:ilvl w:val="0"/>
          <w:numId w:val="4"/>
        </w:num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教學設計理念說明</w:t>
      </w:r>
    </w:p>
    <w:p w14:paraId="6BBF74C0" w14:textId="11B7E4D4" w:rsidR="00012F48" w:rsidRPr="00077AA2" w:rsidRDefault="00077AA2" w:rsidP="00077AA2">
      <w:pPr>
        <w:pStyle w:val="Default"/>
        <w:ind w:left="504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透過本課課文討論，落實SDGs永續教育之概念，喚醒學生環保意識；同時透過課文探究，學習語文知識，例如：句型學習、事理說明文寫作技巧等。</w:t>
      </w:r>
    </w:p>
    <w:p w14:paraId="2AEEDC3E" w14:textId="77777777" w:rsidR="00012F48" w:rsidRDefault="00012F48" w:rsidP="00012F48">
      <w:pPr>
        <w:pStyle w:val="Default"/>
        <w:numPr>
          <w:ilvl w:val="0"/>
          <w:numId w:val="6"/>
        </w:numPr>
        <w:spacing w:line="0" w:lineRule="atLeas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總體學習目標</w:t>
      </w:r>
    </w:p>
    <w:p w14:paraId="2883FEFB" w14:textId="0BF120DC" w:rsidR="00012F48" w:rsidRDefault="00683535" w:rsidP="00012F48">
      <w:pPr>
        <w:pStyle w:val="afc"/>
        <w:widowControl w:val="0"/>
        <w:numPr>
          <w:ilvl w:val="0"/>
          <w:numId w:val="7"/>
        </w:numPr>
        <w:spacing w:after="0" w:line="0" w:lineRule="atLeast"/>
        <w:ind w:left="962" w:hanging="482"/>
        <w:contextualSpacing w:val="0"/>
        <w:rPr>
          <w:rFonts w:ascii="Calibri" w:eastAsia="標楷體" w:hAnsi="標楷體"/>
        </w:rPr>
      </w:pPr>
      <w:r>
        <w:rPr>
          <w:rFonts w:ascii="Calibri" w:eastAsia="標楷體" w:hAnsi="標楷體" w:hint="eastAsia"/>
        </w:rPr>
        <w:t>能夠理解課文文意，讀懂所要傳達之環保概念，並落實於生活中。</w:t>
      </w:r>
    </w:p>
    <w:p w14:paraId="6AD9AF75" w14:textId="103D4638" w:rsidR="00012F48" w:rsidRDefault="00683535" w:rsidP="00012F48">
      <w:pPr>
        <w:pStyle w:val="afc"/>
        <w:widowControl w:val="0"/>
        <w:numPr>
          <w:ilvl w:val="0"/>
          <w:numId w:val="7"/>
        </w:numPr>
        <w:spacing w:after="0" w:line="0" w:lineRule="atLeast"/>
        <w:ind w:left="962" w:hanging="482"/>
        <w:contextualSpacing w:val="0"/>
        <w:rPr>
          <w:rFonts w:eastAsia="標楷體" w:hAnsi="標楷體"/>
        </w:rPr>
      </w:pPr>
      <w:r>
        <w:rPr>
          <w:rFonts w:eastAsia="標楷體" w:hAnsi="標楷體" w:hint="eastAsia"/>
        </w:rPr>
        <w:t>能夠學習本課句型及寫作技巧。</w:t>
      </w:r>
    </w:p>
    <w:p w14:paraId="3C2D1843" w14:textId="113BCAE2" w:rsidR="00012F48" w:rsidRDefault="00012F48" w:rsidP="00012F48">
      <w:pPr>
        <w:pStyle w:val="Default"/>
        <w:numPr>
          <w:ilvl w:val="0"/>
          <w:numId w:val="6"/>
        </w:num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核心素養的展現</w:t>
      </w:r>
    </w:p>
    <w:tbl>
      <w:tblPr>
        <w:tblStyle w:val="aff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09"/>
        <w:gridCol w:w="1736"/>
        <w:gridCol w:w="3056"/>
        <w:gridCol w:w="3041"/>
      </w:tblGrid>
      <w:tr w:rsidR="00012F48" w14:paraId="01BE593F" w14:textId="77777777" w:rsidTr="00077AA2">
        <w:tc>
          <w:tcPr>
            <w:tcW w:w="1209" w:type="dxa"/>
            <w:vAlign w:val="center"/>
            <w:hideMark/>
          </w:tcPr>
          <w:p w14:paraId="29088674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總綱核心素養面向</w:t>
            </w:r>
          </w:p>
        </w:tc>
        <w:tc>
          <w:tcPr>
            <w:tcW w:w="1736" w:type="dxa"/>
            <w:vAlign w:val="center"/>
            <w:hideMark/>
          </w:tcPr>
          <w:p w14:paraId="471AC7E3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總綱核心素養</w:t>
            </w:r>
          </w:p>
        </w:tc>
        <w:tc>
          <w:tcPr>
            <w:tcW w:w="3056" w:type="dxa"/>
            <w:vAlign w:val="center"/>
            <w:hideMark/>
          </w:tcPr>
          <w:p w14:paraId="69732EB2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eastAsia="標楷體" w:hAnsi="標楷體" w:hint="eastAsia"/>
                <w:b/>
                <w:shd w:val="clear" w:color="auto" w:fill="FFFFFF"/>
              </w:rPr>
              <w:t>領綱核心素養</w:t>
            </w:r>
          </w:p>
        </w:tc>
        <w:tc>
          <w:tcPr>
            <w:tcW w:w="3041" w:type="dxa"/>
            <w:vAlign w:val="center"/>
            <w:hideMark/>
          </w:tcPr>
          <w:p w14:paraId="02D35DB3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eastAsia="標楷體" w:hAnsi="標楷體" w:hint="eastAsia"/>
                <w:b/>
                <w:shd w:val="clear" w:color="auto" w:fill="FFFFFF"/>
              </w:rPr>
              <w:t>主要教學內容</w:t>
            </w:r>
          </w:p>
        </w:tc>
      </w:tr>
      <w:tr w:rsidR="00012F48" w14:paraId="136E3976" w14:textId="77777777" w:rsidTr="00077AA2">
        <w:tc>
          <w:tcPr>
            <w:tcW w:w="0" w:type="auto"/>
            <w:vAlign w:val="center"/>
            <w:hideMark/>
          </w:tcPr>
          <w:p w14:paraId="2F8634D7" w14:textId="77777777" w:rsidR="00012F48" w:rsidRDefault="00012F48">
            <w:pPr>
              <w:rPr>
                <w:rFonts w:ascii="標楷體" w:eastAsia="標楷體" w:hAnsi="標楷體" w:cs="標楷體i.."/>
                <w:b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736" w:type="dxa"/>
            <w:hideMark/>
          </w:tcPr>
          <w:p w14:paraId="4AA5E589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A2</w:t>
            </w:r>
          </w:p>
          <w:p w14:paraId="596392E8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系統思考</w:t>
            </w:r>
            <w:r>
              <w:rPr>
                <w:rFonts w:ascii="標楷體" w:eastAsia="標楷體" w:hAnsi="標楷體" w:hint="eastAsia"/>
                <w:b/>
              </w:rPr>
              <w:br/>
              <w:t>與解決問題</w:t>
            </w:r>
          </w:p>
        </w:tc>
        <w:tc>
          <w:tcPr>
            <w:tcW w:w="3056" w:type="dxa"/>
          </w:tcPr>
          <w:p w14:paraId="5C07BBD3" w14:textId="7728FC92" w:rsidR="00012F48" w:rsidRPr="00077AA2" w:rsidRDefault="00077AA2" w:rsidP="00077AA2">
            <w:pPr>
              <w:widowControl w:val="0"/>
              <w:autoSpaceDE w:val="0"/>
              <w:autoSpaceDN w:val="0"/>
              <w:adjustRightInd w:val="0"/>
              <w:rPr>
                <w:rFonts w:eastAsia="標楷體" w:hAnsi="標楷體"/>
                <w:noProof/>
              </w:rPr>
            </w:pPr>
            <w:r w:rsidRPr="004927A8">
              <w:rPr>
                <w:rFonts w:eastAsia="標楷體" w:hAnsi="標楷體" w:hint="eastAsia"/>
                <w:noProof/>
              </w:rPr>
              <w:t>透過國語文學習，掌握文本要旨、發展學習及解決問題策略、初探邏輯思維，並透過體驗與實踐，處理日常生活問題。</w:t>
            </w:r>
          </w:p>
        </w:tc>
        <w:tc>
          <w:tcPr>
            <w:tcW w:w="3041" w:type="dxa"/>
          </w:tcPr>
          <w:p w14:paraId="2FBD7CEC" w14:textId="07452ED1" w:rsidR="00012F48" w:rsidRPr="00683535" w:rsidRDefault="00683535">
            <w:pPr>
              <w:pStyle w:val="Default"/>
              <w:spacing w:line="0" w:lineRule="atLeast"/>
              <w:rPr>
                <w:rFonts w:ascii="標楷體" w:eastAsia="標楷體" w:hAnsi="標楷體"/>
              </w:rPr>
            </w:pPr>
            <w:r w:rsidRPr="00683535">
              <w:rPr>
                <w:rFonts w:asciiTheme="minorHAnsi" w:eastAsia="標楷體" w:hAnsi="標楷體" w:cs="Times New Roman" w:hint="eastAsia"/>
                <w:noProof/>
                <w:color w:val="auto"/>
                <w:sz w:val="22"/>
                <w:szCs w:val="20"/>
              </w:rPr>
              <w:t>課文探討</w:t>
            </w:r>
            <w:r>
              <w:rPr>
                <w:rFonts w:asciiTheme="minorHAnsi" w:eastAsia="標楷體" w:hAnsi="標楷體" w:cs="Times New Roman" w:hint="eastAsia"/>
                <w:noProof/>
                <w:color w:val="auto"/>
                <w:sz w:val="22"/>
                <w:szCs w:val="20"/>
              </w:rPr>
              <w:t>及習作書寫</w:t>
            </w:r>
          </w:p>
        </w:tc>
      </w:tr>
      <w:tr w:rsidR="00012F48" w14:paraId="419B99BB" w14:textId="77777777" w:rsidTr="00077AA2">
        <w:tc>
          <w:tcPr>
            <w:tcW w:w="1209" w:type="dxa"/>
            <w:hideMark/>
          </w:tcPr>
          <w:p w14:paraId="21851D3E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B</w:t>
            </w:r>
          </w:p>
          <w:p w14:paraId="0ABFA726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溝通互動</w:t>
            </w:r>
          </w:p>
        </w:tc>
        <w:tc>
          <w:tcPr>
            <w:tcW w:w="1736" w:type="dxa"/>
            <w:hideMark/>
          </w:tcPr>
          <w:p w14:paraId="757C0530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B1</w:t>
            </w:r>
          </w:p>
          <w:p w14:paraId="31DFFEF8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符號運用</w:t>
            </w:r>
          </w:p>
          <w:p w14:paraId="794545BC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與溝通表達</w:t>
            </w:r>
          </w:p>
        </w:tc>
        <w:tc>
          <w:tcPr>
            <w:tcW w:w="3056" w:type="dxa"/>
          </w:tcPr>
          <w:p w14:paraId="71912EBC" w14:textId="60057F39" w:rsidR="00012F48" w:rsidRPr="00077AA2" w:rsidRDefault="00077AA2" w:rsidP="00077AA2">
            <w:pPr>
              <w:widowControl w:val="0"/>
              <w:autoSpaceDE w:val="0"/>
              <w:autoSpaceDN w:val="0"/>
              <w:adjustRightIn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理解與運用國語文在日常生活中學習體察他人的感受，並且給予適當的回應，已達成溝通與互動的目標。</w:t>
            </w:r>
          </w:p>
        </w:tc>
        <w:tc>
          <w:tcPr>
            <w:tcW w:w="3041" w:type="dxa"/>
          </w:tcPr>
          <w:p w14:paraId="69BAE2CC" w14:textId="2F252671" w:rsidR="00012F48" w:rsidRDefault="00683535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  <w:r w:rsidRPr="00683535">
              <w:rPr>
                <w:rFonts w:asciiTheme="minorHAnsi" w:eastAsia="標楷體" w:hAnsi="標楷體" w:cs="Times New Roman" w:hint="eastAsia"/>
                <w:noProof/>
                <w:color w:val="auto"/>
                <w:sz w:val="22"/>
                <w:szCs w:val="20"/>
              </w:rPr>
              <w:t>課文探討</w:t>
            </w:r>
            <w:r>
              <w:rPr>
                <w:rFonts w:asciiTheme="minorHAnsi" w:eastAsia="標楷體" w:hAnsi="標楷體" w:cs="Times New Roman" w:hint="eastAsia"/>
                <w:noProof/>
                <w:color w:val="auto"/>
                <w:sz w:val="22"/>
                <w:szCs w:val="20"/>
              </w:rPr>
              <w:t>及</w:t>
            </w:r>
            <w:r w:rsidRPr="00683535">
              <w:rPr>
                <w:rFonts w:asciiTheme="minorHAnsi" w:eastAsia="標楷體" w:hAnsi="標楷體" w:cs="Times New Roman" w:hint="eastAsia"/>
                <w:noProof/>
                <w:color w:val="auto"/>
                <w:sz w:val="22"/>
                <w:szCs w:val="20"/>
              </w:rPr>
              <w:t>小組討論</w:t>
            </w:r>
          </w:p>
        </w:tc>
      </w:tr>
      <w:tr w:rsidR="00012F48" w14:paraId="657E1F7A" w14:textId="77777777" w:rsidTr="00077AA2">
        <w:tc>
          <w:tcPr>
            <w:tcW w:w="0" w:type="auto"/>
            <w:vAlign w:val="center"/>
            <w:hideMark/>
          </w:tcPr>
          <w:p w14:paraId="171FD589" w14:textId="77777777" w:rsidR="00012F48" w:rsidRDefault="00012F48">
            <w:pPr>
              <w:rPr>
                <w:rFonts w:ascii="標楷體" w:eastAsia="標楷體" w:hAnsi="標楷體" w:cs="標楷體i.."/>
                <w:b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736" w:type="dxa"/>
            <w:hideMark/>
          </w:tcPr>
          <w:p w14:paraId="3B4FB8DE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C2</w:t>
            </w:r>
          </w:p>
          <w:p w14:paraId="7C73FD27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人際關係</w:t>
            </w:r>
          </w:p>
          <w:p w14:paraId="08C3BF93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與團隊合作</w:t>
            </w:r>
          </w:p>
        </w:tc>
        <w:tc>
          <w:tcPr>
            <w:tcW w:w="3056" w:type="dxa"/>
          </w:tcPr>
          <w:p w14:paraId="58992E5C" w14:textId="242E69CC" w:rsidR="00012F48" w:rsidRDefault="00077AA2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  <w:r w:rsidRPr="00683535">
              <w:rPr>
                <w:rFonts w:asciiTheme="minorHAnsi" w:eastAsia="標楷體" w:hAnsi="標楷體" w:cs="Times New Roman" w:hint="eastAsia"/>
                <w:noProof/>
                <w:color w:val="auto"/>
                <w:sz w:val="22"/>
                <w:szCs w:val="20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3041" w:type="dxa"/>
          </w:tcPr>
          <w:p w14:paraId="079475F6" w14:textId="764354FD" w:rsidR="00012F48" w:rsidRDefault="00683535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  <w:r w:rsidRPr="00683535">
              <w:rPr>
                <w:rFonts w:asciiTheme="minorHAnsi" w:eastAsia="標楷體" w:hAnsi="標楷體" w:cs="Times New Roman" w:hint="eastAsia"/>
                <w:noProof/>
                <w:color w:val="auto"/>
                <w:sz w:val="22"/>
                <w:szCs w:val="20"/>
              </w:rPr>
              <w:t>小組討論</w:t>
            </w:r>
            <w:r>
              <w:rPr>
                <w:rFonts w:asciiTheme="minorHAnsi" w:eastAsia="標楷體" w:hAnsi="標楷體" w:cs="Times New Roman" w:hint="eastAsia"/>
                <w:noProof/>
                <w:color w:val="auto"/>
                <w:sz w:val="22"/>
                <w:szCs w:val="20"/>
              </w:rPr>
              <w:t>及舉手發表</w:t>
            </w:r>
          </w:p>
        </w:tc>
      </w:tr>
    </w:tbl>
    <w:p w14:paraId="1DB2FF78" w14:textId="77777777" w:rsidR="00012F48" w:rsidRDefault="00012F48" w:rsidP="00012F48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br w:type="page"/>
      </w:r>
    </w:p>
    <w:p w14:paraId="37CFFEA8" w14:textId="77777777" w:rsidR="00012F48" w:rsidRDefault="00012F48" w:rsidP="00012F48">
      <w:pPr>
        <w:spacing w:line="40" w:lineRule="exact"/>
        <w:rPr>
          <w:rFonts w:ascii="Times New Roman" w:eastAsia="新細明體" w:hAnsi="Times New Roman"/>
          <w:kern w:val="2"/>
        </w:rPr>
      </w:pPr>
      <w:bookmarkStart w:id="0" w:name="_GoBack"/>
      <w:bookmarkEnd w:id="0"/>
    </w:p>
    <w:p w14:paraId="416937E4" w14:textId="77777777" w:rsidR="00012F48" w:rsidRPr="001C141C" w:rsidRDefault="00012F48" w:rsidP="00D149F6">
      <w:pPr>
        <w:rPr>
          <w:rFonts w:ascii="標楷體" w:eastAsia="標楷體" w:hAnsi="標楷體"/>
          <w:sz w:val="32"/>
          <w:szCs w:val="32"/>
        </w:rPr>
      </w:pPr>
    </w:p>
    <w:p w14:paraId="7C91FCE4" w14:textId="77777777" w:rsidR="00D149F6" w:rsidRPr="00F25DFB" w:rsidRDefault="00D149F6" w:rsidP="00F25DFB">
      <w:pPr>
        <w:rPr>
          <w:sz w:val="24"/>
          <w:szCs w:val="24"/>
        </w:rPr>
      </w:pPr>
    </w:p>
    <w:sectPr w:rsidR="00D149F6" w:rsidRPr="00F25DFB">
      <w:footerReference w:type="default" r:id="rId8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3F93D6" w14:textId="77777777" w:rsidR="00F02B8D" w:rsidRDefault="00F02B8D" w:rsidP="00F70CEF">
      <w:pPr>
        <w:spacing w:after="0" w:line="240" w:lineRule="auto"/>
      </w:pPr>
      <w:r>
        <w:separator/>
      </w:r>
    </w:p>
  </w:endnote>
  <w:endnote w:type="continuationSeparator" w:id="0">
    <w:p w14:paraId="6B3A939B" w14:textId="77777777" w:rsidR="00F02B8D" w:rsidRDefault="00F02B8D" w:rsidP="00F70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i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5698986"/>
      <w:docPartObj>
        <w:docPartGallery w:val="Page Numbers (Bottom of Page)"/>
        <w:docPartUnique/>
      </w:docPartObj>
    </w:sdtPr>
    <w:sdtEndPr/>
    <w:sdtContent>
      <w:p w14:paraId="554FAACE" w14:textId="6568630A" w:rsidR="00D149F6" w:rsidRDefault="00D149F6">
        <w:pPr>
          <w:pStyle w:val="af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3E46" w:rsidRPr="00833E46">
          <w:rPr>
            <w:noProof/>
            <w:lang w:val="zh-TW"/>
          </w:rPr>
          <w:t>2</w:t>
        </w:r>
        <w:r>
          <w:fldChar w:fldCharType="end"/>
        </w:r>
      </w:p>
    </w:sdtContent>
  </w:sdt>
  <w:p w14:paraId="6C587D99" w14:textId="77777777" w:rsidR="00D149F6" w:rsidRDefault="00D149F6">
    <w:pPr>
      <w:pStyle w:val="af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E5FBC6" w14:textId="77777777" w:rsidR="00F02B8D" w:rsidRDefault="00F02B8D" w:rsidP="00F70CEF">
      <w:pPr>
        <w:spacing w:after="0" w:line="240" w:lineRule="auto"/>
      </w:pPr>
      <w:r>
        <w:separator/>
      </w:r>
    </w:p>
  </w:footnote>
  <w:footnote w:type="continuationSeparator" w:id="0">
    <w:p w14:paraId="140A2F8D" w14:textId="77777777" w:rsidR="00F02B8D" w:rsidRDefault="00F02B8D" w:rsidP="00F70C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087123"/>
    <w:multiLevelType w:val="hybridMultilevel"/>
    <w:tmpl w:val="1586035C"/>
    <w:lvl w:ilvl="0" w:tplc="0966F1B4">
      <w:start w:val="1"/>
      <w:numFmt w:val="taiwaneseCountingThousand"/>
      <w:lvlText w:val="%1、"/>
      <w:lvlJc w:val="left"/>
      <w:pPr>
        <w:ind w:left="504" w:hanging="504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A0C10C0"/>
    <w:multiLevelType w:val="hybridMultilevel"/>
    <w:tmpl w:val="295865A2"/>
    <w:lvl w:ilvl="0" w:tplc="76728756">
      <w:start w:val="1"/>
      <w:numFmt w:val="taiwaneseCountingThousand"/>
      <w:lvlText w:val="（%1）"/>
      <w:lvlJc w:val="left"/>
      <w:pPr>
        <w:ind w:left="117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3" w15:restartNumberingAfterBreak="0">
    <w:nsid w:val="3B6544A8"/>
    <w:multiLevelType w:val="hybridMultilevel"/>
    <w:tmpl w:val="422A9A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5BB68D1"/>
    <w:multiLevelType w:val="hybridMultilevel"/>
    <w:tmpl w:val="765AC946"/>
    <w:lvl w:ilvl="0" w:tplc="880CB7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5CC5B99"/>
    <w:multiLevelType w:val="hybridMultilevel"/>
    <w:tmpl w:val="34FE4DE2"/>
    <w:lvl w:ilvl="0" w:tplc="410236A8">
      <w:start w:val="1"/>
      <w:numFmt w:val="taiwaneseCountingThousand"/>
      <w:lvlText w:val="（%1）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7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C55789E"/>
    <w:multiLevelType w:val="hybridMultilevel"/>
    <w:tmpl w:val="82E07274"/>
    <w:lvl w:ilvl="0" w:tplc="3730BCF2">
      <w:start w:val="1"/>
      <w:numFmt w:val="taiwaneseCountingThousand"/>
      <w:lvlText w:val="(%1)"/>
      <w:lvlJc w:val="left"/>
      <w:pPr>
        <w:ind w:left="516" w:hanging="516"/>
      </w:pPr>
      <w:rPr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0CE16ED"/>
    <w:multiLevelType w:val="hybridMultilevel"/>
    <w:tmpl w:val="5DF856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27C5F6B"/>
    <w:multiLevelType w:val="hybridMultilevel"/>
    <w:tmpl w:val="CF2C4832"/>
    <w:lvl w:ilvl="0" w:tplc="812038D0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369"/>
    <w:rsid w:val="00012F48"/>
    <w:rsid w:val="00077AA2"/>
    <w:rsid w:val="000B1689"/>
    <w:rsid w:val="0010789C"/>
    <w:rsid w:val="00191B04"/>
    <w:rsid w:val="001D5B7B"/>
    <w:rsid w:val="001E2760"/>
    <w:rsid w:val="00222369"/>
    <w:rsid w:val="002352CB"/>
    <w:rsid w:val="002E5F15"/>
    <w:rsid w:val="002F7A9C"/>
    <w:rsid w:val="0034697A"/>
    <w:rsid w:val="003512AD"/>
    <w:rsid w:val="00371D7E"/>
    <w:rsid w:val="003B4CE1"/>
    <w:rsid w:val="0042101A"/>
    <w:rsid w:val="0049227A"/>
    <w:rsid w:val="004927A8"/>
    <w:rsid w:val="00495B28"/>
    <w:rsid w:val="004D2E1E"/>
    <w:rsid w:val="005919CA"/>
    <w:rsid w:val="005F7C97"/>
    <w:rsid w:val="00644987"/>
    <w:rsid w:val="00683535"/>
    <w:rsid w:val="006F137A"/>
    <w:rsid w:val="00794094"/>
    <w:rsid w:val="007B54F1"/>
    <w:rsid w:val="007D09C2"/>
    <w:rsid w:val="00806034"/>
    <w:rsid w:val="00833E46"/>
    <w:rsid w:val="0089614A"/>
    <w:rsid w:val="008C0A61"/>
    <w:rsid w:val="00A31C9E"/>
    <w:rsid w:val="00A736CA"/>
    <w:rsid w:val="00A74F2C"/>
    <w:rsid w:val="00B71BD0"/>
    <w:rsid w:val="00B812DE"/>
    <w:rsid w:val="00BA60FF"/>
    <w:rsid w:val="00C7013C"/>
    <w:rsid w:val="00CE48A3"/>
    <w:rsid w:val="00CF7EA0"/>
    <w:rsid w:val="00D0437E"/>
    <w:rsid w:val="00D149F6"/>
    <w:rsid w:val="00D36CFC"/>
    <w:rsid w:val="00D450D8"/>
    <w:rsid w:val="00D9796B"/>
    <w:rsid w:val="00DA7B85"/>
    <w:rsid w:val="00DB2F8B"/>
    <w:rsid w:val="00DB751C"/>
    <w:rsid w:val="00DD55E0"/>
    <w:rsid w:val="00DE03A2"/>
    <w:rsid w:val="00DF2DD5"/>
    <w:rsid w:val="00E21C30"/>
    <w:rsid w:val="00E800CC"/>
    <w:rsid w:val="00F02B8D"/>
    <w:rsid w:val="00F25DFB"/>
    <w:rsid w:val="00F369F4"/>
    <w:rsid w:val="00F70CEF"/>
    <w:rsid w:val="00F74C4C"/>
    <w:rsid w:val="00FF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8ED358"/>
  <w15:docId w15:val="{D6EE1EC2-9DED-466D-9FCB-69A3A90A5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color w:val="365F91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color w:val="4F81BD"/>
      <w:sz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i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/>
      <w:sz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標題 7 字元"/>
    <w:basedOn w:val="a0"/>
    <w:link w:val="7"/>
    <w:uiPriority w:val="9"/>
    <w:rPr>
      <w:rFonts w:asciiTheme="majorHAnsi" w:eastAsiaTheme="majorEastAsia" w:hAnsiTheme="majorHAnsi" w:cstheme="majorBidi"/>
      <w:i/>
      <w:color w:val="404040"/>
    </w:rPr>
  </w:style>
  <w:style w:type="character" w:customStyle="1" w:styleId="40">
    <w:name w:val="標題 4 字元"/>
    <w:basedOn w:val="a0"/>
    <w:link w:val="4"/>
    <w:uiPriority w:val="9"/>
    <w:rPr>
      <w:rFonts w:asciiTheme="majorHAnsi" w:eastAsiaTheme="majorEastAsia" w:hAnsiTheme="majorHAnsi" w:cstheme="majorBidi"/>
      <w:b/>
      <w:i/>
      <w:color w:val="4F81BD"/>
    </w:rPr>
  </w:style>
  <w:style w:type="paragraph" w:styleId="a3">
    <w:name w:val="Quote"/>
    <w:basedOn w:val="a"/>
    <w:next w:val="a"/>
    <w:link w:val="a4"/>
    <w:uiPriority w:val="29"/>
    <w:qFormat/>
    <w:rPr>
      <w:i/>
      <w:color w:val="000000"/>
    </w:rPr>
  </w:style>
  <w:style w:type="character" w:styleId="a5">
    <w:name w:val="footnote reference"/>
    <w:basedOn w:val="a0"/>
    <w:uiPriority w:val="99"/>
    <w:semiHidden/>
    <w:unhideWhenUsed/>
    <w:rPr>
      <w:vertAlign w:val="superscript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character" w:customStyle="1" w:styleId="a8">
    <w:name w:val="章節附註文字 字元"/>
    <w:basedOn w:val="a0"/>
    <w:link w:val="a9"/>
    <w:uiPriority w:val="99"/>
    <w:semiHidden/>
    <w:rPr>
      <w:sz w:val="20"/>
    </w:rPr>
  </w:style>
  <w:style w:type="character" w:customStyle="1" w:styleId="a7">
    <w:name w:val="副標題 字元"/>
    <w:basedOn w:val="a0"/>
    <w:link w:val="a6"/>
    <w:uiPriority w:val="11"/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paragraph" w:styleId="a9">
    <w:name w:val="endnote text"/>
    <w:basedOn w:val="a"/>
    <w:link w:val="a8"/>
    <w:uiPriority w:val="99"/>
    <w:semiHidden/>
    <w:unhideWhenUsed/>
    <w:pPr>
      <w:spacing w:after="0" w:line="240" w:lineRule="auto"/>
    </w:pPr>
    <w:rPr>
      <w:sz w:val="20"/>
    </w:rPr>
  </w:style>
  <w:style w:type="character" w:styleId="aa">
    <w:name w:val="Subtle Reference"/>
    <w:basedOn w:val="a0"/>
    <w:uiPriority w:val="31"/>
    <w:qFormat/>
    <w:rPr>
      <w:smallCaps/>
      <w:color w:val="C0504D"/>
      <w:u w:val="single"/>
    </w:rPr>
  </w:style>
  <w:style w:type="character" w:customStyle="1" w:styleId="20">
    <w:name w:val="標題 2 字元"/>
    <w:basedOn w:val="a0"/>
    <w:link w:val="2"/>
    <w:uiPriority w:val="9"/>
    <w:rPr>
      <w:rFonts w:asciiTheme="majorHAnsi" w:eastAsiaTheme="majorEastAsia" w:hAnsiTheme="majorHAnsi" w:cstheme="majorBidi"/>
      <w:b/>
      <w:color w:val="4F81BD"/>
      <w:sz w:val="26"/>
    </w:rPr>
  </w:style>
  <w:style w:type="character" w:customStyle="1" w:styleId="ab">
    <w:name w:val="鮮明引文 字元"/>
    <w:basedOn w:val="a0"/>
    <w:link w:val="ac"/>
    <w:uiPriority w:val="30"/>
    <w:rPr>
      <w:b/>
      <w:i/>
      <w:color w:val="4F81BD"/>
    </w:rPr>
  </w:style>
  <w:style w:type="character" w:customStyle="1" w:styleId="ad">
    <w:name w:val="註腳文字 字元"/>
    <w:basedOn w:val="a0"/>
    <w:link w:val="ae"/>
    <w:uiPriority w:val="99"/>
    <w:semiHidden/>
    <w:rPr>
      <w:sz w:val="20"/>
    </w:rPr>
  </w:style>
  <w:style w:type="character" w:styleId="af">
    <w:name w:val="Hyperlink"/>
    <w:basedOn w:val="a0"/>
    <w:uiPriority w:val="99"/>
    <w:unhideWhenUsed/>
    <w:rPr>
      <w:color w:val="0000FF"/>
      <w:u w:val="single"/>
    </w:rPr>
  </w:style>
  <w:style w:type="character" w:styleId="af0">
    <w:name w:val="Intense Reference"/>
    <w:basedOn w:val="a0"/>
    <w:uiPriority w:val="32"/>
    <w:qFormat/>
    <w:rPr>
      <w:b/>
      <w:smallCaps/>
      <w:color w:val="C0504D"/>
      <w:spacing w:val="5"/>
      <w:u w:val="single"/>
    </w:rPr>
  </w:style>
  <w:style w:type="paragraph" w:styleId="af1">
    <w:name w:val="No Spacing"/>
    <w:uiPriority w:val="1"/>
    <w:qFormat/>
    <w:pPr>
      <w:spacing w:after="0" w:line="240" w:lineRule="auto"/>
    </w:pPr>
  </w:style>
  <w:style w:type="character" w:styleId="af2">
    <w:name w:val="Emphasis"/>
    <w:basedOn w:val="a0"/>
    <w:uiPriority w:val="20"/>
    <w:qFormat/>
    <w:rPr>
      <w:i/>
    </w:rPr>
  </w:style>
  <w:style w:type="character" w:customStyle="1" w:styleId="50">
    <w:name w:val="標題 5 字元"/>
    <w:basedOn w:val="a0"/>
    <w:link w:val="5"/>
    <w:uiPriority w:val="9"/>
    <w:rPr>
      <w:rFonts w:asciiTheme="majorHAnsi" w:eastAsiaTheme="majorEastAsia" w:hAnsiTheme="majorHAnsi" w:cstheme="majorBidi"/>
      <w:color w:val="243F60"/>
    </w:rPr>
  </w:style>
  <w:style w:type="character" w:styleId="af3">
    <w:name w:val="Subtle Emphasis"/>
    <w:basedOn w:val="a0"/>
    <w:uiPriority w:val="19"/>
    <w:qFormat/>
    <w:rPr>
      <w:i/>
      <w:color w:val="808080"/>
    </w:rPr>
  </w:style>
  <w:style w:type="character" w:customStyle="1" w:styleId="af4">
    <w:name w:val="純文字 字元"/>
    <w:basedOn w:val="a0"/>
    <w:link w:val="af5"/>
    <w:uiPriority w:val="99"/>
    <w:rPr>
      <w:rFonts w:ascii="Courier New" w:hAnsi="Courier New" w:cs="Courier New"/>
      <w:sz w:val="21"/>
    </w:rPr>
  </w:style>
  <w:style w:type="character" w:customStyle="1" w:styleId="a4">
    <w:name w:val="引文 字元"/>
    <w:basedOn w:val="a0"/>
    <w:link w:val="a3"/>
    <w:uiPriority w:val="29"/>
    <w:rPr>
      <w:i/>
      <w:color w:val="000000"/>
    </w:rPr>
  </w:style>
  <w:style w:type="paragraph" w:styleId="af5">
    <w:name w:val="Plain Text"/>
    <w:basedOn w:val="a"/>
    <w:link w:val="af4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</w:rPr>
  </w:style>
  <w:style w:type="paragraph" w:styleId="ae">
    <w:name w:val="foot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color w:val="365F91"/>
      <w:sz w:val="28"/>
    </w:rPr>
  </w:style>
  <w:style w:type="character" w:customStyle="1" w:styleId="30">
    <w:name w:val="標題 3 字元"/>
    <w:basedOn w:val="a0"/>
    <w:link w:val="3"/>
    <w:uiPriority w:val="9"/>
    <w:rPr>
      <w:rFonts w:asciiTheme="majorHAnsi" w:eastAsiaTheme="majorEastAsia" w:hAnsiTheme="majorHAnsi" w:cstheme="majorBidi"/>
      <w:b/>
      <w:color w:val="4F81BD"/>
    </w:rPr>
  </w:style>
  <w:style w:type="character" w:customStyle="1" w:styleId="af6">
    <w:name w:val="標題 字元"/>
    <w:basedOn w:val="a0"/>
    <w:link w:val="af7"/>
    <w:uiPriority w:val="10"/>
    <w:rPr>
      <w:rFonts w:asciiTheme="majorHAnsi" w:eastAsiaTheme="majorEastAsia" w:hAnsiTheme="majorHAnsi" w:cstheme="majorBidi"/>
      <w:color w:val="17365D"/>
      <w:spacing w:val="5"/>
      <w:sz w:val="52"/>
    </w:rPr>
  </w:style>
  <w:style w:type="paragraph" w:styleId="af8">
    <w:name w:val="envelope address"/>
    <w:basedOn w:val="a"/>
    <w:uiPriority w:val="99"/>
    <w:unhideWhenUsed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character" w:styleId="af9">
    <w:name w:val="Strong"/>
    <w:basedOn w:val="a0"/>
    <w:uiPriority w:val="22"/>
    <w:qFormat/>
    <w:rPr>
      <w:b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paragraph" w:styleId="afb">
    <w:name w:val="envelope return"/>
    <w:basedOn w:val="a"/>
    <w:uiPriority w:val="99"/>
    <w:unhideWhenUsed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character" w:customStyle="1" w:styleId="80">
    <w:name w:val="標題 8 字元"/>
    <w:basedOn w:val="a0"/>
    <w:link w:val="8"/>
    <w:uiPriority w:val="9"/>
    <w:rPr>
      <w:rFonts w:asciiTheme="majorHAnsi" w:eastAsiaTheme="majorEastAsia" w:hAnsiTheme="majorHAnsi" w:cstheme="majorBidi"/>
      <w:color w:val="404040"/>
      <w:sz w:val="20"/>
    </w:rPr>
  </w:style>
  <w:style w:type="character" w:customStyle="1" w:styleId="90">
    <w:name w:val="標題 9 字元"/>
    <w:basedOn w:val="a0"/>
    <w:link w:val="9"/>
    <w:uiPriority w:val="9"/>
    <w:rPr>
      <w:rFonts w:asciiTheme="majorHAnsi" w:eastAsiaTheme="majorEastAsia" w:hAnsiTheme="majorHAnsi" w:cstheme="majorBidi"/>
      <w:i/>
      <w:color w:val="404040"/>
      <w:sz w:val="20"/>
    </w:rPr>
  </w:style>
  <w:style w:type="paragraph" w:styleId="afc">
    <w:name w:val="List Paragraph"/>
    <w:basedOn w:val="a"/>
    <w:link w:val="afd"/>
    <w:uiPriority w:val="34"/>
    <w:qFormat/>
    <w:pPr>
      <w:ind w:left="720"/>
      <w:contextualSpacing/>
    </w:pPr>
  </w:style>
  <w:style w:type="character" w:styleId="afe">
    <w:name w:val="Intense Emphasis"/>
    <w:basedOn w:val="a0"/>
    <w:uiPriority w:val="21"/>
    <w:qFormat/>
    <w:rPr>
      <w:b/>
      <w:i/>
      <w:color w:val="4F81BD"/>
    </w:rPr>
  </w:style>
  <w:style w:type="character" w:customStyle="1" w:styleId="60">
    <w:name w:val="標題 6 字元"/>
    <w:basedOn w:val="a0"/>
    <w:link w:val="6"/>
    <w:uiPriority w:val="9"/>
    <w:rPr>
      <w:rFonts w:asciiTheme="majorHAnsi" w:eastAsiaTheme="majorEastAsia" w:hAnsiTheme="majorHAnsi" w:cstheme="majorBidi"/>
      <w:i/>
      <w:color w:val="243F60"/>
    </w:rPr>
  </w:style>
  <w:style w:type="paragraph" w:styleId="af7">
    <w:name w:val="Title"/>
    <w:basedOn w:val="a"/>
    <w:next w:val="a"/>
    <w:link w:val="af6"/>
    <w:uiPriority w:val="10"/>
    <w:qFormat/>
    <w:pPr>
      <w:pBdr>
        <w:bottom w:val="single" w:sz="8" w:space="0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/>
      <w:spacing w:val="5"/>
      <w:sz w:val="52"/>
    </w:rPr>
  </w:style>
  <w:style w:type="character" w:styleId="aff">
    <w:name w:val="Book Title"/>
    <w:basedOn w:val="a0"/>
    <w:uiPriority w:val="33"/>
    <w:qFormat/>
    <w:rPr>
      <w:b/>
      <w:smallCaps/>
      <w:spacing w:val="5"/>
    </w:rPr>
  </w:style>
  <w:style w:type="paragraph" w:styleId="ac">
    <w:name w:val="Intense Quote"/>
    <w:basedOn w:val="a"/>
    <w:next w:val="a"/>
    <w:link w:val="ab"/>
    <w:uiPriority w:val="30"/>
    <w:qFormat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  <w:style w:type="paragraph" w:styleId="aff0">
    <w:name w:val="header"/>
    <w:basedOn w:val="a"/>
    <w:link w:val="aff1"/>
    <w:uiPriority w:val="99"/>
    <w:unhideWhenUsed/>
    <w:rsid w:val="00F70CE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f1">
    <w:name w:val="頁首 字元"/>
    <w:basedOn w:val="a0"/>
    <w:link w:val="aff0"/>
    <w:uiPriority w:val="99"/>
    <w:rsid w:val="00F70CEF"/>
    <w:rPr>
      <w:sz w:val="20"/>
    </w:rPr>
  </w:style>
  <w:style w:type="paragraph" w:styleId="aff2">
    <w:name w:val="footer"/>
    <w:basedOn w:val="a"/>
    <w:link w:val="aff3"/>
    <w:uiPriority w:val="99"/>
    <w:unhideWhenUsed/>
    <w:rsid w:val="00F70CE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f3">
    <w:name w:val="頁尾 字元"/>
    <w:basedOn w:val="a0"/>
    <w:link w:val="aff2"/>
    <w:uiPriority w:val="99"/>
    <w:rsid w:val="00F70CEF"/>
    <w:rPr>
      <w:sz w:val="20"/>
    </w:rPr>
  </w:style>
  <w:style w:type="character" w:customStyle="1" w:styleId="afd">
    <w:name w:val="清單段落 字元"/>
    <w:link w:val="afc"/>
    <w:uiPriority w:val="34"/>
    <w:locked/>
    <w:rsid w:val="00D149F6"/>
  </w:style>
  <w:style w:type="paragraph" w:customStyle="1" w:styleId="Default">
    <w:name w:val="Default"/>
    <w:rsid w:val="00D149F6"/>
    <w:pPr>
      <w:widowControl w:val="0"/>
      <w:autoSpaceDE w:val="0"/>
      <w:autoSpaceDN w:val="0"/>
      <w:adjustRightInd w:val="0"/>
      <w:spacing w:after="0" w:line="240" w:lineRule="auto"/>
    </w:pPr>
    <w:rPr>
      <w:rFonts w:ascii="標楷體i.." w:eastAsia="標楷體i.." w:hAnsi="Calibri" w:cs="標楷體i.."/>
      <w:color w:val="000000"/>
      <w:sz w:val="24"/>
      <w:szCs w:val="24"/>
    </w:rPr>
  </w:style>
  <w:style w:type="paragraph" w:customStyle="1" w:styleId="CM9">
    <w:name w:val="CM9"/>
    <w:basedOn w:val="Default"/>
    <w:next w:val="Default"/>
    <w:uiPriority w:val="99"/>
    <w:rsid w:val="00D149F6"/>
    <w:rPr>
      <w:rFonts w:ascii="標楷體" w:eastAsia="標楷體" w:cs="Times New Roman"/>
      <w:color w:val="auto"/>
    </w:rPr>
  </w:style>
  <w:style w:type="paragraph" w:customStyle="1" w:styleId="default0">
    <w:name w:val="default"/>
    <w:basedOn w:val="a"/>
    <w:rsid w:val="00D149F6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</w:rPr>
  </w:style>
  <w:style w:type="table" w:styleId="aff4">
    <w:name w:val="Table Grid"/>
    <w:basedOn w:val="a1"/>
    <w:uiPriority w:val="39"/>
    <w:rsid w:val="00CE4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Grid Table 1 Light"/>
    <w:basedOn w:val="a1"/>
    <w:uiPriority w:val="46"/>
    <w:rsid w:val="00CE48A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7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5A707-BBD6-41D5-8007-2A1C0F0A9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247</Words>
  <Characters>1412</Characters>
  <Application>Microsoft Office Word</Application>
  <DocSecurity>0</DocSecurity>
  <Lines>11</Lines>
  <Paragraphs>3</Paragraphs>
  <ScaleCrop>false</ScaleCrop>
  <Company>Microsoft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unknown</dc:creator>
  <cp:lastModifiedBy>User</cp:lastModifiedBy>
  <cp:revision>7</cp:revision>
  <dcterms:created xsi:type="dcterms:W3CDTF">2026-03-05T00:42:00Z</dcterms:created>
  <dcterms:modified xsi:type="dcterms:W3CDTF">2026-04-29T07:03:00Z</dcterms:modified>
</cp:coreProperties>
</file>