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FA71B" w14:textId="35540522" w:rsidR="0011379A" w:rsidRDefault="00E36D48" w:rsidP="00E36D48">
      <w:pPr>
        <w:kinsoku w:val="0"/>
        <w:overflowPunct w:val="0"/>
        <w:autoSpaceDE w:val="0"/>
        <w:autoSpaceDN w:val="0"/>
        <w:adjustRightInd w:val="0"/>
        <w:spacing w:line="419" w:lineRule="exact"/>
        <w:ind w:left="212"/>
        <w:jc w:val="center"/>
        <w:rPr>
          <w:rFonts w:ascii="標楷體" w:eastAsia="標楷體" w:hAnsi="Times New Roman" w:cs="標楷體"/>
          <w:b/>
          <w:kern w:val="0"/>
          <w:sz w:val="32"/>
          <w:szCs w:val="32"/>
        </w:rPr>
      </w:pP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桃園市</w:t>
      </w:r>
      <w:r w:rsidR="00F34820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新坡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國民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小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="00193C96">
        <w:rPr>
          <w:rFonts w:ascii="標楷體" w:eastAsia="標楷體" w:hAnsi="Times New Roman" w:cs="標楷體"/>
          <w:b/>
          <w:spacing w:val="1"/>
          <w:kern w:val="0"/>
          <w:sz w:val="32"/>
          <w:szCs w:val="32"/>
        </w:rPr>
        <w:t>11</w:t>
      </w:r>
      <w:r w:rsidR="002E0D6C">
        <w:rPr>
          <w:rFonts w:ascii="標楷體" w:eastAsia="標楷體" w:hAnsi="Times New Roman" w:cs="標楷體" w:hint="eastAsia"/>
          <w:b/>
          <w:spacing w:val="1"/>
          <w:kern w:val="0"/>
          <w:sz w:val="32"/>
          <w:szCs w:val="32"/>
        </w:rPr>
        <w:t>2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年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度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校</w:t>
      </w:r>
      <w:r w:rsidR="00193C96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彈性學習課程</w:t>
      </w:r>
      <w:r w:rsidR="00193C96" w:rsidRPr="001F5FE9">
        <w:rPr>
          <w:rFonts w:ascii="標楷體" w:eastAsia="標楷體" w:hAnsi="Times New Roman" w:cs="標楷體" w:hint="eastAsia"/>
          <w:color w:val="FF0000"/>
          <w:kern w:val="0"/>
          <w:sz w:val="32"/>
          <w:szCs w:val="32"/>
          <w:u w:val="single"/>
        </w:rPr>
        <w:t>(閱</w:t>
      </w:r>
      <w:r w:rsidR="0011379A" w:rsidRPr="001F5FE9">
        <w:rPr>
          <w:rFonts w:ascii="標楷體" w:eastAsia="標楷體" w:hAnsi="Times New Roman" w:cs="標楷體" w:hint="eastAsia"/>
          <w:color w:val="FF0000"/>
          <w:kern w:val="0"/>
          <w:sz w:val="32"/>
          <w:szCs w:val="32"/>
          <w:u w:val="single"/>
        </w:rPr>
        <w:t>讀)</w:t>
      </w:r>
      <w:r w:rsidR="00193C96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實施成效</w:t>
      </w:r>
      <w:r w:rsidR="00EF57AB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檢核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表</w:t>
      </w:r>
      <w:r w:rsidR="006251F4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1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731"/>
        <w:gridCol w:w="3374"/>
        <w:gridCol w:w="850"/>
        <w:gridCol w:w="397"/>
        <w:gridCol w:w="397"/>
        <w:gridCol w:w="397"/>
        <w:gridCol w:w="397"/>
        <w:gridCol w:w="397"/>
        <w:gridCol w:w="2410"/>
      </w:tblGrid>
      <w:tr w:rsidR="006251F4" w:rsidRPr="00E9624C" w14:paraId="2AA1E8D0" w14:textId="77777777" w:rsidTr="008C0C20">
        <w:trPr>
          <w:trHeight w:val="1136"/>
          <w:jc w:val="center"/>
        </w:trPr>
        <w:tc>
          <w:tcPr>
            <w:tcW w:w="2008" w:type="dxa"/>
            <w:gridSpan w:val="2"/>
            <w:vAlign w:val="center"/>
          </w:tcPr>
          <w:p w14:paraId="382A8F26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彈性</w:t>
            </w: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課程名稱</w:t>
            </w:r>
          </w:p>
        </w:tc>
        <w:tc>
          <w:tcPr>
            <w:tcW w:w="3374" w:type="dxa"/>
            <w:vAlign w:val="center"/>
          </w:tcPr>
          <w:p w14:paraId="53C28490" w14:textId="7D00F0DC" w:rsidR="00C90BE3" w:rsidRPr="007858B0" w:rsidRDefault="00C90BE3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6371D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  <w:highlight w:val="black"/>
              </w:rPr>
              <w:t>□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樂在閱讀(1-</w:t>
            </w:r>
            <w:r w:rsidR="00A60C79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4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年級)</w:t>
            </w:r>
          </w:p>
          <w:p w14:paraId="68646765" w14:textId="32873C22" w:rsidR="006251F4" w:rsidRPr="0037602A" w:rsidRDefault="00C90BE3" w:rsidP="00B62BB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閱讀(</w:t>
            </w:r>
            <w:r w:rsidR="00A60C79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5</w:t>
            </w:r>
            <w:r w:rsidR="001972B1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-6年級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14:paraId="6EDF7AC9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課程類型</w:t>
            </w:r>
          </w:p>
        </w:tc>
        <w:tc>
          <w:tcPr>
            <w:tcW w:w="4395" w:type="dxa"/>
            <w:gridSpan w:val="6"/>
            <w:vMerge w:val="restart"/>
            <w:vAlign w:val="center"/>
          </w:tcPr>
          <w:p w14:paraId="0E765CD8" w14:textId="5FAD9CEC" w:rsidR="006251F4" w:rsidRPr="008C0C20" w:rsidRDefault="00870FD3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6371D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  <w:highlight w:val="black"/>
              </w:rPr>
              <w:t>□</w:t>
            </w:r>
            <w:r w:rsidR="006251F4" w:rsidRPr="008C0C2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統整性主題/專題/議題探究課程</w:t>
            </w:r>
          </w:p>
          <w:p w14:paraId="6DD48CA1" w14:textId="77777777" w:rsidR="006251F4" w:rsidRPr="008C0C20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社團活動與技藝課程</w:t>
            </w:r>
          </w:p>
          <w:p w14:paraId="0E23E53E" w14:textId="77777777" w:rsidR="006251F4" w:rsidRPr="008C0C20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特殊需求領域課程</w:t>
            </w:r>
          </w:p>
          <w:p w14:paraId="121E2C9B" w14:textId="77777777" w:rsidR="006251F4" w:rsidRPr="0037602A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其他類課程</w:t>
            </w:r>
          </w:p>
        </w:tc>
      </w:tr>
      <w:tr w:rsidR="006251F4" w:rsidRPr="00E9624C" w14:paraId="7F5D9A4D" w14:textId="77777777" w:rsidTr="008C0C20">
        <w:trPr>
          <w:trHeight w:val="839"/>
          <w:jc w:val="center"/>
        </w:trPr>
        <w:tc>
          <w:tcPr>
            <w:tcW w:w="2008" w:type="dxa"/>
            <w:gridSpan w:val="2"/>
            <w:vAlign w:val="center"/>
          </w:tcPr>
          <w:p w14:paraId="206D3760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年級</w:t>
            </w:r>
          </w:p>
        </w:tc>
        <w:tc>
          <w:tcPr>
            <w:tcW w:w="3374" w:type="dxa"/>
            <w:vAlign w:val="center"/>
          </w:tcPr>
          <w:p w14:paraId="18F2201D" w14:textId="468E7991" w:rsidR="006251F4" w:rsidRPr="0037602A" w:rsidRDefault="002E0D6C" w:rsidP="009F1EED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三</w:t>
            </w:r>
            <w:r w:rsidR="00C90BE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 w:rsidR="006251F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</w:t>
            </w:r>
            <w:r w:rsidR="000D6EB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 w:rsidR="000D6EB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 xml:space="preserve"> </w:t>
            </w:r>
            <w:r w:rsidR="009F1EED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丁</w:t>
            </w:r>
            <w:r w:rsidR="000D6EB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 xml:space="preserve"> </w:t>
            </w:r>
            <w:r w:rsidR="000D6EB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班</w:t>
            </w:r>
            <w:r w:rsidR="000D6EB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850" w:type="dxa"/>
            <w:vMerge/>
            <w:vAlign w:val="center"/>
          </w:tcPr>
          <w:p w14:paraId="1BC6C1E4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  <w:tc>
          <w:tcPr>
            <w:tcW w:w="4395" w:type="dxa"/>
            <w:gridSpan w:val="6"/>
            <w:vMerge/>
            <w:vAlign w:val="center"/>
          </w:tcPr>
          <w:p w14:paraId="33091B00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</w:tr>
      <w:tr w:rsidR="00F5779B" w:rsidRPr="00E9624C" w14:paraId="0AB27434" w14:textId="77777777" w:rsidTr="0085164C">
        <w:trPr>
          <w:trHeight w:val="554"/>
          <w:jc w:val="center"/>
        </w:trPr>
        <w:tc>
          <w:tcPr>
            <w:tcW w:w="2008" w:type="dxa"/>
            <w:gridSpan w:val="2"/>
            <w:vAlign w:val="center"/>
          </w:tcPr>
          <w:p w14:paraId="44F56ADE" w14:textId="77777777" w:rsidR="00F5779B" w:rsidRPr="0037602A" w:rsidRDefault="001972B1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評鑑者簽名</w:t>
            </w:r>
          </w:p>
        </w:tc>
        <w:tc>
          <w:tcPr>
            <w:tcW w:w="3374" w:type="dxa"/>
            <w:vAlign w:val="center"/>
          </w:tcPr>
          <w:p w14:paraId="161199E6" w14:textId="2FB5B636" w:rsidR="00F5779B" w:rsidRPr="0037602A" w:rsidRDefault="009F1EED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李芝霖</w:t>
            </w:r>
          </w:p>
        </w:tc>
        <w:tc>
          <w:tcPr>
            <w:tcW w:w="850" w:type="dxa"/>
            <w:vAlign w:val="center"/>
          </w:tcPr>
          <w:p w14:paraId="3C49B877" w14:textId="77777777" w:rsidR="00F5779B" w:rsidRPr="0037602A" w:rsidRDefault="006251F4" w:rsidP="00C90BE3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6251F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填表日期</w:t>
            </w:r>
          </w:p>
        </w:tc>
        <w:tc>
          <w:tcPr>
            <w:tcW w:w="4395" w:type="dxa"/>
            <w:gridSpan w:val="6"/>
            <w:vAlign w:val="center"/>
          </w:tcPr>
          <w:p w14:paraId="733671A3" w14:textId="4E1A1B72" w:rsidR="00F5779B" w:rsidRPr="0037602A" w:rsidRDefault="008C0C20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11</w:t>
            </w:r>
            <w:r w:rsidR="002E0D6C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3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</w:t>
            </w:r>
            <w:r w:rsidR="00913FF9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0</w:t>
            </w:r>
            <w:r w:rsidR="00B149A5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月</w:t>
            </w:r>
            <w:r w:rsidR="00913FF9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</w:t>
            </w:r>
            <w:r w:rsidR="002E0D6C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6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日</w:t>
            </w:r>
          </w:p>
        </w:tc>
      </w:tr>
      <w:tr w:rsidR="00323075" w:rsidRPr="00E9624C" w14:paraId="100B392C" w14:textId="77777777" w:rsidTr="008C0C20">
        <w:trPr>
          <w:trHeight w:val="551"/>
          <w:jc w:val="center"/>
        </w:trPr>
        <w:tc>
          <w:tcPr>
            <w:tcW w:w="2008" w:type="dxa"/>
            <w:gridSpan w:val="2"/>
            <w:vAlign w:val="center"/>
          </w:tcPr>
          <w:p w14:paraId="7B209746" w14:textId="77777777" w:rsidR="00323075" w:rsidRPr="0037602A" w:rsidRDefault="00323075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面向</w:t>
            </w:r>
          </w:p>
        </w:tc>
        <w:tc>
          <w:tcPr>
            <w:tcW w:w="4224" w:type="dxa"/>
            <w:gridSpan w:val="2"/>
            <w:vAlign w:val="center"/>
          </w:tcPr>
          <w:p w14:paraId="2C5854F6" w14:textId="77777777" w:rsidR="00323075" w:rsidRPr="0037602A" w:rsidRDefault="00323075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評鑑項目</w:t>
            </w:r>
          </w:p>
        </w:tc>
        <w:tc>
          <w:tcPr>
            <w:tcW w:w="4395" w:type="dxa"/>
            <w:gridSpan w:val="6"/>
            <w:vAlign w:val="center"/>
          </w:tcPr>
          <w:p w14:paraId="53C03702" w14:textId="77777777" w:rsidR="00323075" w:rsidRPr="0037602A" w:rsidRDefault="00323075" w:rsidP="00323075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實施結果(含改善策略)</w:t>
            </w:r>
          </w:p>
        </w:tc>
      </w:tr>
      <w:tr w:rsidR="006251F4" w:rsidRPr="00E9624C" w14:paraId="0C5B64D3" w14:textId="77777777" w:rsidTr="008C0C20">
        <w:trPr>
          <w:trHeight w:hRule="exact" w:val="817"/>
          <w:jc w:val="center"/>
        </w:trPr>
        <w:tc>
          <w:tcPr>
            <w:tcW w:w="1277" w:type="dxa"/>
            <w:vMerge w:val="restart"/>
            <w:vAlign w:val="center"/>
          </w:tcPr>
          <w:p w14:paraId="199D009D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Times New Roman" w:eastAsia="新細明體" w:hAnsi="Times New Roman" w:cs="Times New Roman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spacing w:val="2"/>
                <w:kern w:val="0"/>
                <w:sz w:val="28"/>
              </w:rPr>
              <w:t>評鑑</w:t>
            </w:r>
            <w:r w:rsidR="003F0675">
              <w:rPr>
                <w:rFonts w:ascii="標楷體" w:eastAsia="標楷體" w:hAnsi="Times New Roman" w:cs="標楷體" w:hint="eastAsia"/>
                <w:spacing w:val="2"/>
                <w:kern w:val="0"/>
                <w:sz w:val="28"/>
              </w:rPr>
              <w:t>層面</w:t>
            </w:r>
          </w:p>
        </w:tc>
        <w:tc>
          <w:tcPr>
            <w:tcW w:w="731" w:type="dxa"/>
            <w:vMerge w:val="restart"/>
            <w:vAlign w:val="center"/>
          </w:tcPr>
          <w:p w14:paraId="372D4048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Times New Roman" w:eastAsia="新細明體" w:hAnsi="Times New Roman" w:cs="Times New Roman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kern w:val="0"/>
                <w:sz w:val="28"/>
              </w:rPr>
              <w:t>評鑑重點</w:t>
            </w:r>
          </w:p>
        </w:tc>
        <w:tc>
          <w:tcPr>
            <w:tcW w:w="4224" w:type="dxa"/>
            <w:gridSpan w:val="2"/>
            <w:vMerge w:val="restart"/>
            <w:vAlign w:val="center"/>
          </w:tcPr>
          <w:p w14:paraId="5E07DB4D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jc w:val="center"/>
              <w:rPr>
                <w:rFonts w:ascii="標楷體" w:eastAsia="標楷體" w:hAnsi="Times New Roman" w:cs="標楷體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kern w:val="0"/>
                <w:sz w:val="28"/>
              </w:rPr>
              <w:t>課程評鑑細項</w:t>
            </w:r>
          </w:p>
        </w:tc>
        <w:tc>
          <w:tcPr>
            <w:tcW w:w="1985" w:type="dxa"/>
            <w:gridSpan w:val="5"/>
            <w:vAlign w:val="center"/>
          </w:tcPr>
          <w:p w14:paraId="6E750E4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1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達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成情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  <w:p w14:paraId="1BB2D7C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spacing w:val="-10"/>
                <w:kern w:val="0"/>
                <w:sz w:val="22"/>
              </w:rPr>
              <w:t>(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待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加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強→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優</w:t>
            </w:r>
            <w:r w:rsidRPr="00E9624C">
              <w:rPr>
                <w:rFonts w:ascii="標楷體" w:eastAsia="標楷體" w:hAnsi="Times New Roman" w:cs="標楷體" w:hint="eastAsia"/>
                <w:spacing w:val="-21"/>
                <w:kern w:val="0"/>
                <w:sz w:val="22"/>
              </w:rPr>
              <w:t>異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14:paraId="370C902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ind w:left="123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簡要文</w:t>
            </w:r>
          </w:p>
          <w:p w14:paraId="780253F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字描述</w:t>
            </w:r>
          </w:p>
        </w:tc>
      </w:tr>
      <w:tr w:rsidR="006251F4" w:rsidRPr="00E9624C" w14:paraId="07A24C1B" w14:textId="77777777" w:rsidTr="008C0C20">
        <w:trPr>
          <w:trHeight w:hRule="exact" w:val="462"/>
          <w:jc w:val="center"/>
        </w:trPr>
        <w:tc>
          <w:tcPr>
            <w:tcW w:w="1277" w:type="dxa"/>
            <w:vMerge/>
            <w:vAlign w:val="center"/>
          </w:tcPr>
          <w:p w14:paraId="2937BA8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59FAEE7B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Merge/>
          </w:tcPr>
          <w:p w14:paraId="0A9BDC0C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855796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</w:t>
            </w:r>
          </w:p>
        </w:tc>
        <w:tc>
          <w:tcPr>
            <w:tcW w:w="397" w:type="dxa"/>
            <w:vAlign w:val="center"/>
          </w:tcPr>
          <w:p w14:paraId="221F0B0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</w:t>
            </w:r>
          </w:p>
        </w:tc>
        <w:tc>
          <w:tcPr>
            <w:tcW w:w="397" w:type="dxa"/>
            <w:vAlign w:val="center"/>
          </w:tcPr>
          <w:p w14:paraId="1BF6141C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3</w:t>
            </w:r>
          </w:p>
        </w:tc>
        <w:tc>
          <w:tcPr>
            <w:tcW w:w="397" w:type="dxa"/>
            <w:vAlign w:val="center"/>
          </w:tcPr>
          <w:p w14:paraId="4A6E3B7B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4</w:t>
            </w:r>
          </w:p>
        </w:tc>
        <w:tc>
          <w:tcPr>
            <w:tcW w:w="397" w:type="dxa"/>
            <w:vAlign w:val="center"/>
          </w:tcPr>
          <w:p w14:paraId="01ECB83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5</w:t>
            </w:r>
          </w:p>
        </w:tc>
        <w:tc>
          <w:tcPr>
            <w:tcW w:w="2410" w:type="dxa"/>
            <w:vMerge/>
          </w:tcPr>
          <w:p w14:paraId="7163402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58895152" w14:textId="77777777" w:rsidTr="006371D0">
        <w:trPr>
          <w:cantSplit/>
          <w:trHeight w:hRule="exact" w:val="1468"/>
          <w:jc w:val="center"/>
        </w:trPr>
        <w:tc>
          <w:tcPr>
            <w:tcW w:w="1277" w:type="dxa"/>
            <w:vMerge w:val="restart"/>
            <w:vAlign w:val="center"/>
          </w:tcPr>
          <w:p w14:paraId="784E6A1E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</w:t>
            </w:r>
          </w:p>
          <w:p w14:paraId="7349F795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</w:t>
            </w:r>
          </w:p>
          <w:p w14:paraId="77AC048A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</w:t>
            </w:r>
          </w:p>
          <w:p w14:paraId="1D371440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</w:t>
            </w:r>
          </w:p>
          <w:p w14:paraId="6510A74D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施</w:t>
            </w:r>
          </w:p>
          <w:p w14:paraId="4AEF1CD3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準</w:t>
            </w:r>
          </w:p>
          <w:p w14:paraId="52319B0D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備</w:t>
            </w:r>
          </w:p>
        </w:tc>
        <w:tc>
          <w:tcPr>
            <w:tcW w:w="731" w:type="dxa"/>
            <w:vMerge w:val="restart"/>
            <w:vAlign w:val="center"/>
          </w:tcPr>
          <w:p w14:paraId="541617BD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</w:t>
            </w:r>
          </w:p>
          <w:p w14:paraId="6E999B94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師資</w:t>
            </w:r>
          </w:p>
          <w:p w14:paraId="15F26884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專業</w:t>
            </w:r>
          </w:p>
        </w:tc>
        <w:tc>
          <w:tcPr>
            <w:tcW w:w="4224" w:type="dxa"/>
            <w:gridSpan w:val="2"/>
            <w:vAlign w:val="center"/>
          </w:tcPr>
          <w:p w14:paraId="0FA04B3A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校內師資人力及專長足以有效實施各領域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科目及彈性學習課程、彈性學習節數。新設領域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科目，如科技、新住民語文之師資已妥適安排</w:t>
            </w:r>
          </w:p>
        </w:tc>
        <w:tc>
          <w:tcPr>
            <w:tcW w:w="397" w:type="dxa"/>
          </w:tcPr>
          <w:p w14:paraId="13729730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E1EB8DF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6BA711D5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03641BE2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textDirection w:val="btLr"/>
          </w:tcPr>
          <w:p w14:paraId="328E5830" w14:textId="2B79040C" w:rsidR="006251F4" w:rsidRPr="006371D0" w:rsidRDefault="006371D0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6371D0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&lt;</w:t>
            </w:r>
          </w:p>
        </w:tc>
        <w:tc>
          <w:tcPr>
            <w:tcW w:w="2410" w:type="dxa"/>
          </w:tcPr>
          <w:p w14:paraId="14380EF0" w14:textId="51DEB04C" w:rsidR="006251F4" w:rsidRPr="00EF1DFF" w:rsidRDefault="009F1EED" w:rsidP="006D4A3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符合。</w:t>
            </w:r>
          </w:p>
          <w:p w14:paraId="19D9EDED" w14:textId="28886930" w:rsidR="006371D0" w:rsidRPr="00E9624C" w:rsidRDefault="006371D0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78BA5A30" w14:textId="77777777" w:rsidTr="006371D0">
        <w:trPr>
          <w:cantSplit/>
          <w:trHeight w:hRule="exact" w:val="1134"/>
          <w:jc w:val="center"/>
        </w:trPr>
        <w:tc>
          <w:tcPr>
            <w:tcW w:w="1277" w:type="dxa"/>
            <w:vMerge/>
            <w:vAlign w:val="center"/>
          </w:tcPr>
          <w:p w14:paraId="2701A7C8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058E7A34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45F2C880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校內行政主管和教師已參加新課綱專業研習或成長活動，對課程綱要內容有充分理解。</w:t>
            </w:r>
          </w:p>
        </w:tc>
        <w:tc>
          <w:tcPr>
            <w:tcW w:w="397" w:type="dxa"/>
          </w:tcPr>
          <w:p w14:paraId="0E02A56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16901E2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1E1D826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402DE7B2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textDirection w:val="btLr"/>
          </w:tcPr>
          <w:p w14:paraId="3C1E72DA" w14:textId="7E78A51A" w:rsidR="006251F4" w:rsidRPr="00E9624C" w:rsidRDefault="006371D0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71D0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&lt;</w:t>
            </w:r>
          </w:p>
        </w:tc>
        <w:tc>
          <w:tcPr>
            <w:tcW w:w="2410" w:type="dxa"/>
          </w:tcPr>
          <w:p w14:paraId="7728F134" w14:textId="7CFDD809" w:rsidR="006251F4" w:rsidRPr="00785DE1" w:rsidRDefault="009F1EED" w:rsidP="006D4A3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已</w:t>
            </w:r>
            <w:r w:rsidR="008B6CD8" w:rsidRPr="00785DE1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充分了解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6251F4" w:rsidRPr="00E9624C" w14:paraId="34F0236F" w14:textId="77777777" w:rsidTr="006371D0">
        <w:trPr>
          <w:cantSplit/>
          <w:trHeight w:hRule="exact" w:val="1798"/>
          <w:jc w:val="center"/>
        </w:trPr>
        <w:tc>
          <w:tcPr>
            <w:tcW w:w="1277" w:type="dxa"/>
            <w:vMerge/>
            <w:vAlign w:val="center"/>
          </w:tcPr>
          <w:p w14:paraId="2022DED9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74CBE499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4D0DC38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13.3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教師積極參與各領域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科目教學研究會、年級會議及專業學習社群之專業研討、共同備課、觀課及議課活動，熟知任教課程之課綱、課程計畫及教材內容。</w:t>
            </w:r>
          </w:p>
        </w:tc>
        <w:tc>
          <w:tcPr>
            <w:tcW w:w="397" w:type="dxa"/>
          </w:tcPr>
          <w:p w14:paraId="24122ADE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68035BEA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63EA14F8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6335CB1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textDirection w:val="btLr"/>
          </w:tcPr>
          <w:p w14:paraId="1B77A9AD" w14:textId="3014A79C" w:rsidR="006251F4" w:rsidRPr="00E9624C" w:rsidRDefault="006371D0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71D0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&lt;</w:t>
            </w:r>
          </w:p>
        </w:tc>
        <w:tc>
          <w:tcPr>
            <w:tcW w:w="2410" w:type="dxa"/>
          </w:tcPr>
          <w:p w14:paraId="44D33ACF" w14:textId="68231E97" w:rsidR="009F1EED" w:rsidRPr="00EF1DFF" w:rsidRDefault="009F1EED" w:rsidP="009F1EE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符合。</w:t>
            </w:r>
          </w:p>
          <w:p w14:paraId="58B50E3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31118C82" w14:textId="77777777" w:rsidTr="006371D0">
        <w:trPr>
          <w:cantSplit/>
          <w:trHeight w:hRule="exact" w:val="1389"/>
          <w:jc w:val="center"/>
        </w:trPr>
        <w:tc>
          <w:tcPr>
            <w:tcW w:w="1277" w:type="dxa"/>
            <w:vMerge/>
            <w:vAlign w:val="center"/>
          </w:tcPr>
          <w:p w14:paraId="7B8C3B07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Align w:val="center"/>
          </w:tcPr>
          <w:p w14:paraId="4DC1765A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33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14.</w:t>
            </w:r>
          </w:p>
          <w:p w14:paraId="11E6297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家長溝通</w:t>
            </w:r>
          </w:p>
        </w:tc>
        <w:tc>
          <w:tcPr>
            <w:tcW w:w="4224" w:type="dxa"/>
            <w:gridSpan w:val="2"/>
            <w:vAlign w:val="center"/>
          </w:tcPr>
          <w:p w14:paraId="45D0D095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學校課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程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計畫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獲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主管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機關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備查後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上傳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校網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路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首頁供學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生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、家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長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與民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眾查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詢。</w:t>
            </w:r>
          </w:p>
        </w:tc>
        <w:tc>
          <w:tcPr>
            <w:tcW w:w="397" w:type="dxa"/>
          </w:tcPr>
          <w:p w14:paraId="76DEB99E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5983EC44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50BCEEF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10E85B0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textDirection w:val="btLr"/>
          </w:tcPr>
          <w:p w14:paraId="452B62C4" w14:textId="236ECB96" w:rsidR="006251F4" w:rsidRPr="00E9624C" w:rsidRDefault="006371D0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71D0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&lt;</w:t>
            </w:r>
          </w:p>
        </w:tc>
        <w:tc>
          <w:tcPr>
            <w:tcW w:w="2410" w:type="dxa"/>
          </w:tcPr>
          <w:p w14:paraId="3C1F5D62" w14:textId="77777777" w:rsidR="009F1EED" w:rsidRPr="00EF1DFF" w:rsidRDefault="009F1EED" w:rsidP="009F1EE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符合。</w:t>
            </w:r>
          </w:p>
          <w:p w14:paraId="2C78CB0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4E808483" w14:textId="77777777" w:rsidTr="006371D0">
        <w:trPr>
          <w:cantSplit/>
          <w:trHeight w:hRule="exact" w:val="1582"/>
          <w:jc w:val="center"/>
        </w:trPr>
        <w:tc>
          <w:tcPr>
            <w:tcW w:w="1277" w:type="dxa"/>
            <w:vMerge/>
            <w:vAlign w:val="center"/>
          </w:tcPr>
          <w:p w14:paraId="09481D37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 w:val="restart"/>
            <w:vAlign w:val="center"/>
          </w:tcPr>
          <w:p w14:paraId="2E956D1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</w:t>
            </w:r>
          </w:p>
          <w:p w14:paraId="3588033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教材</w:t>
            </w:r>
          </w:p>
          <w:p w14:paraId="3DEF733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資源</w:t>
            </w:r>
          </w:p>
        </w:tc>
        <w:tc>
          <w:tcPr>
            <w:tcW w:w="4224" w:type="dxa"/>
            <w:gridSpan w:val="2"/>
            <w:vAlign w:val="center"/>
          </w:tcPr>
          <w:p w14:paraId="262343CB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科目及彈性學習課程、彈性學習節數所需審定本教材，已依規定程序選用，自編教材及相關教學資源能呼應課程目標並依規定審查。</w:t>
            </w:r>
          </w:p>
        </w:tc>
        <w:tc>
          <w:tcPr>
            <w:tcW w:w="397" w:type="dxa"/>
          </w:tcPr>
          <w:p w14:paraId="31EC9B8A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5D17B9F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7246722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139717B2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textDirection w:val="btLr"/>
          </w:tcPr>
          <w:p w14:paraId="2674B825" w14:textId="6C851102" w:rsidR="006251F4" w:rsidRPr="00E9624C" w:rsidRDefault="006371D0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71D0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&lt;</w:t>
            </w:r>
          </w:p>
        </w:tc>
        <w:tc>
          <w:tcPr>
            <w:tcW w:w="2410" w:type="dxa"/>
          </w:tcPr>
          <w:p w14:paraId="0A4CB744" w14:textId="77777777" w:rsidR="009F1EED" w:rsidRPr="00EF1DFF" w:rsidRDefault="009F1EED" w:rsidP="009F1EE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符合。</w:t>
            </w:r>
          </w:p>
          <w:p w14:paraId="66C92AEC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224C7407" w14:textId="77777777" w:rsidTr="006371D0">
        <w:trPr>
          <w:cantSplit/>
          <w:trHeight w:hRule="exact" w:val="1195"/>
          <w:jc w:val="center"/>
        </w:trPr>
        <w:tc>
          <w:tcPr>
            <w:tcW w:w="1277" w:type="dxa"/>
            <w:vMerge/>
            <w:vAlign w:val="center"/>
          </w:tcPr>
          <w:p w14:paraId="33687B32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4A4AEC54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3759311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科目及彈性學習課程、彈性學習節數之實施場地與設備，已規劃妥善。</w:t>
            </w:r>
          </w:p>
        </w:tc>
        <w:tc>
          <w:tcPr>
            <w:tcW w:w="397" w:type="dxa"/>
          </w:tcPr>
          <w:p w14:paraId="73BC8894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2D09E70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85AEE2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136F223E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textDirection w:val="btLr"/>
          </w:tcPr>
          <w:p w14:paraId="2981505C" w14:textId="47EA598F" w:rsidR="006251F4" w:rsidRPr="00E9624C" w:rsidRDefault="006371D0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71D0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&lt;</w:t>
            </w:r>
          </w:p>
        </w:tc>
        <w:tc>
          <w:tcPr>
            <w:tcW w:w="2410" w:type="dxa"/>
          </w:tcPr>
          <w:p w14:paraId="1A4E3C7D" w14:textId="77777777" w:rsidR="009F1EED" w:rsidRPr="00EF1DFF" w:rsidRDefault="009F1EED" w:rsidP="009F1EE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符合。</w:t>
            </w:r>
          </w:p>
          <w:p w14:paraId="60F496D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24BAE6E8" w14:textId="77777777" w:rsidTr="009F1EED">
        <w:trPr>
          <w:cantSplit/>
          <w:trHeight w:hRule="exact" w:val="1316"/>
          <w:jc w:val="center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14:paraId="6A0BFEEA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693F570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16.</w:t>
            </w:r>
          </w:p>
          <w:p w14:paraId="3DFBC48C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學習促進</w:t>
            </w:r>
          </w:p>
        </w:tc>
        <w:tc>
          <w:tcPr>
            <w:tcW w:w="4224" w:type="dxa"/>
            <w:gridSpan w:val="2"/>
            <w:vAlign w:val="center"/>
          </w:tcPr>
          <w:p w14:paraId="7EB0107D" w14:textId="77777777" w:rsidR="006251F4" w:rsidRPr="00E9624C" w:rsidRDefault="00E96934" w:rsidP="00AF29C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2"/>
              </w:rPr>
              <w:t>16.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規劃必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要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措施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，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以促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進課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程實施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及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其效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果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，如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辦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理課程相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關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之展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演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、競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賽、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活動、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能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力檢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測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、學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習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護照等。</w:t>
            </w:r>
          </w:p>
        </w:tc>
        <w:tc>
          <w:tcPr>
            <w:tcW w:w="397" w:type="dxa"/>
          </w:tcPr>
          <w:p w14:paraId="43757F40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0D9F8D33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CF893E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textDirection w:val="btLr"/>
          </w:tcPr>
          <w:p w14:paraId="274FBFFE" w14:textId="45D33EC2" w:rsidR="006251F4" w:rsidRPr="00E9624C" w:rsidRDefault="009F1EED" w:rsidP="009F1E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71D0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&lt;</w:t>
            </w:r>
          </w:p>
        </w:tc>
        <w:tc>
          <w:tcPr>
            <w:tcW w:w="397" w:type="dxa"/>
            <w:textDirection w:val="btLr"/>
          </w:tcPr>
          <w:p w14:paraId="39854565" w14:textId="6614B6F1" w:rsidR="006251F4" w:rsidRPr="00E9624C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4673509D" w14:textId="77777777" w:rsidR="009F1EED" w:rsidRPr="00EF1DFF" w:rsidRDefault="009F1EED" w:rsidP="009F1EE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符合。</w:t>
            </w:r>
          </w:p>
          <w:p w14:paraId="48C4108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14:paraId="31392048" w14:textId="77777777" w:rsidR="006251F4" w:rsidRDefault="006251F4">
      <w:r>
        <w:br w:type="page"/>
      </w:r>
    </w:p>
    <w:p w14:paraId="7798475D" w14:textId="3CE5F832" w:rsidR="006251F4" w:rsidRDefault="006251F4"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lastRenderedPageBreak/>
        <w:t>桃園市</w:t>
      </w:r>
      <w:r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新坡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國民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小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>
        <w:rPr>
          <w:rFonts w:ascii="標楷體" w:eastAsia="標楷體" w:hAnsi="Times New Roman" w:cs="標楷體"/>
          <w:b/>
          <w:spacing w:val="1"/>
          <w:kern w:val="0"/>
          <w:sz w:val="32"/>
          <w:szCs w:val="32"/>
        </w:rPr>
        <w:t>11</w:t>
      </w:r>
      <w:r w:rsidR="002E0D6C">
        <w:rPr>
          <w:rFonts w:ascii="標楷體" w:eastAsia="標楷體" w:hAnsi="Times New Roman" w:cs="標楷體" w:hint="eastAsia"/>
          <w:b/>
          <w:spacing w:val="1"/>
          <w:kern w:val="0"/>
          <w:sz w:val="32"/>
          <w:szCs w:val="32"/>
        </w:rPr>
        <w:t>2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年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度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校</w:t>
      </w:r>
      <w:r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彈性學習課程(閱讀)實施成效</w:t>
      </w:r>
      <w:r w:rsidR="00EF57AB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檢核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表</w:t>
      </w:r>
      <w:r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2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4961"/>
        <w:gridCol w:w="368"/>
        <w:gridCol w:w="369"/>
        <w:gridCol w:w="368"/>
        <w:gridCol w:w="369"/>
        <w:gridCol w:w="369"/>
        <w:gridCol w:w="2268"/>
      </w:tblGrid>
      <w:tr w:rsidR="006251F4" w:rsidRPr="0037602A" w14:paraId="06EBB061" w14:textId="77777777" w:rsidTr="00DB1ED4">
        <w:trPr>
          <w:trHeight w:val="544"/>
          <w:jc w:val="center"/>
        </w:trPr>
        <w:tc>
          <w:tcPr>
            <w:tcW w:w="1555" w:type="dxa"/>
            <w:gridSpan w:val="2"/>
            <w:vAlign w:val="center"/>
          </w:tcPr>
          <w:p w14:paraId="27F6B97E" w14:textId="77777777" w:rsidR="006251F4" w:rsidRPr="0037602A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面向</w:t>
            </w:r>
          </w:p>
        </w:tc>
        <w:tc>
          <w:tcPr>
            <w:tcW w:w="4961" w:type="dxa"/>
            <w:vAlign w:val="center"/>
          </w:tcPr>
          <w:p w14:paraId="3F36D03E" w14:textId="77777777" w:rsidR="006251F4" w:rsidRPr="0037602A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評鑑項目</w:t>
            </w:r>
          </w:p>
        </w:tc>
        <w:tc>
          <w:tcPr>
            <w:tcW w:w="4111" w:type="dxa"/>
            <w:gridSpan w:val="6"/>
            <w:vAlign w:val="center"/>
          </w:tcPr>
          <w:p w14:paraId="34DFC094" w14:textId="77777777" w:rsidR="006251F4" w:rsidRPr="0037602A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實施結果(含改善策略)</w:t>
            </w:r>
          </w:p>
        </w:tc>
      </w:tr>
      <w:tr w:rsidR="006251F4" w:rsidRPr="00E9624C" w14:paraId="2310C56A" w14:textId="77777777" w:rsidTr="007858B0">
        <w:trPr>
          <w:trHeight w:hRule="exact" w:val="586"/>
          <w:jc w:val="center"/>
        </w:trPr>
        <w:tc>
          <w:tcPr>
            <w:tcW w:w="846" w:type="dxa"/>
            <w:vMerge w:val="restart"/>
            <w:vAlign w:val="center"/>
          </w:tcPr>
          <w:p w14:paraId="1ADA3F13" w14:textId="77777777" w:rsidR="006251F4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標楷體" w:eastAsia="標楷體" w:hAnsi="Times New Roman" w:cs="標楷體"/>
                <w:spacing w:val="2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2"/>
                <w:kern w:val="0"/>
                <w:sz w:val="22"/>
              </w:rPr>
              <w:t>評鑑</w:t>
            </w:r>
          </w:p>
          <w:p w14:paraId="41B27A78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2"/>
              </w:rPr>
              <w:t>層面</w:t>
            </w:r>
          </w:p>
        </w:tc>
        <w:tc>
          <w:tcPr>
            <w:tcW w:w="709" w:type="dxa"/>
            <w:vMerge w:val="restart"/>
            <w:vAlign w:val="center"/>
          </w:tcPr>
          <w:p w14:paraId="77111AC4" w14:textId="77777777" w:rsidR="00DB1ED4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評鑑</w:t>
            </w:r>
          </w:p>
          <w:p w14:paraId="663CD4DA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重點</w:t>
            </w:r>
          </w:p>
        </w:tc>
        <w:tc>
          <w:tcPr>
            <w:tcW w:w="4961" w:type="dxa"/>
            <w:vMerge w:val="restart"/>
            <w:vAlign w:val="center"/>
          </w:tcPr>
          <w:p w14:paraId="46BE8E94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課程評鑑細項</w:t>
            </w:r>
          </w:p>
        </w:tc>
        <w:tc>
          <w:tcPr>
            <w:tcW w:w="1843" w:type="dxa"/>
            <w:gridSpan w:val="5"/>
            <w:vAlign w:val="center"/>
          </w:tcPr>
          <w:p w14:paraId="1770A660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1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達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成情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  <w:p w14:paraId="57AB65D9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spacing w:val="-10"/>
                <w:kern w:val="0"/>
                <w:sz w:val="22"/>
              </w:rPr>
              <w:t>(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待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加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強→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優</w:t>
            </w:r>
            <w:r w:rsidRPr="00E9624C">
              <w:rPr>
                <w:rFonts w:ascii="標楷體" w:eastAsia="標楷體" w:hAnsi="Times New Roman" w:cs="標楷體" w:hint="eastAsia"/>
                <w:spacing w:val="-21"/>
                <w:kern w:val="0"/>
                <w:sz w:val="22"/>
              </w:rPr>
              <w:t>異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14:paraId="656F1FC7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ind w:left="123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簡要文</w:t>
            </w:r>
          </w:p>
          <w:p w14:paraId="73230F59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字描述</w:t>
            </w:r>
          </w:p>
        </w:tc>
      </w:tr>
      <w:tr w:rsidR="00DB1ED4" w:rsidRPr="00E9624C" w14:paraId="5A22DFB0" w14:textId="77777777" w:rsidTr="007858B0">
        <w:trPr>
          <w:trHeight w:hRule="exact" w:val="302"/>
          <w:jc w:val="center"/>
        </w:trPr>
        <w:tc>
          <w:tcPr>
            <w:tcW w:w="846" w:type="dxa"/>
            <w:vMerge/>
            <w:vAlign w:val="center"/>
          </w:tcPr>
          <w:p w14:paraId="5572458E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BE32E75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61" w:type="dxa"/>
            <w:vMerge/>
          </w:tcPr>
          <w:p w14:paraId="7579F81F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  <w:vAlign w:val="center"/>
          </w:tcPr>
          <w:p w14:paraId="6330B140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</w:t>
            </w:r>
          </w:p>
        </w:tc>
        <w:tc>
          <w:tcPr>
            <w:tcW w:w="369" w:type="dxa"/>
            <w:vAlign w:val="center"/>
          </w:tcPr>
          <w:p w14:paraId="5E0CC4FB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</w:t>
            </w:r>
          </w:p>
        </w:tc>
        <w:tc>
          <w:tcPr>
            <w:tcW w:w="368" w:type="dxa"/>
            <w:vAlign w:val="center"/>
          </w:tcPr>
          <w:p w14:paraId="2AEDBE22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3</w:t>
            </w:r>
          </w:p>
        </w:tc>
        <w:tc>
          <w:tcPr>
            <w:tcW w:w="369" w:type="dxa"/>
            <w:vAlign w:val="center"/>
          </w:tcPr>
          <w:p w14:paraId="7DA3D5DF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4</w:t>
            </w:r>
          </w:p>
        </w:tc>
        <w:tc>
          <w:tcPr>
            <w:tcW w:w="369" w:type="dxa"/>
            <w:vAlign w:val="center"/>
          </w:tcPr>
          <w:p w14:paraId="1150BCB5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5</w:t>
            </w:r>
          </w:p>
        </w:tc>
        <w:tc>
          <w:tcPr>
            <w:tcW w:w="2268" w:type="dxa"/>
            <w:vMerge/>
          </w:tcPr>
          <w:p w14:paraId="6164266C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52F80686" w14:textId="77777777" w:rsidTr="006371D0">
        <w:trPr>
          <w:cantSplit/>
          <w:trHeight w:hRule="exact" w:val="129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14:paraId="06EC56B5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</w:t>
            </w:r>
          </w:p>
          <w:p w14:paraId="33C70338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</w:t>
            </w:r>
          </w:p>
          <w:p w14:paraId="74D34E49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</w:t>
            </w:r>
          </w:p>
          <w:p w14:paraId="696F49A4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</w:t>
            </w:r>
          </w:p>
          <w:p w14:paraId="6D6913FC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施</w:t>
            </w:r>
          </w:p>
          <w:p w14:paraId="73308A9A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情</w:t>
            </w:r>
          </w:p>
          <w:p w14:paraId="2842310E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0E60AA59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</w:t>
            </w:r>
          </w:p>
          <w:p w14:paraId="2D73DE04" w14:textId="77777777" w:rsidR="00DB1ED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教學</w:t>
            </w:r>
          </w:p>
          <w:p w14:paraId="5119167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實施</w:t>
            </w:r>
          </w:p>
        </w:tc>
        <w:tc>
          <w:tcPr>
            <w:tcW w:w="4961" w:type="dxa"/>
          </w:tcPr>
          <w:p w14:paraId="4A7EE8D5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教師依課程計畫之規劃進行教學，教學策略及活動安排能促成本教育階段領域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科目核心素養、精熟學習重點及達成彈性學習課程、彈性學習節數目標。</w:t>
            </w:r>
          </w:p>
        </w:tc>
        <w:tc>
          <w:tcPr>
            <w:tcW w:w="368" w:type="dxa"/>
          </w:tcPr>
          <w:p w14:paraId="01B70FEB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66EA6A5C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49FF29E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5CF79BFF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  <w:textDirection w:val="btLr"/>
          </w:tcPr>
          <w:p w14:paraId="22286300" w14:textId="70B52DD8" w:rsidR="006251F4" w:rsidRPr="00E9624C" w:rsidRDefault="006371D0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71D0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&lt;</w:t>
            </w:r>
          </w:p>
        </w:tc>
        <w:tc>
          <w:tcPr>
            <w:tcW w:w="2268" w:type="dxa"/>
          </w:tcPr>
          <w:p w14:paraId="50E882A2" w14:textId="77777777" w:rsidR="009F1EED" w:rsidRPr="00EF1DFF" w:rsidRDefault="009F1EED" w:rsidP="009F1EE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符合。</w:t>
            </w:r>
          </w:p>
          <w:p w14:paraId="026AB6EB" w14:textId="383A1BAC" w:rsidR="006251F4" w:rsidRPr="000A6DFB" w:rsidRDefault="006251F4" w:rsidP="006D4A3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251F4" w:rsidRPr="00E9624C" w14:paraId="3A0E6252" w14:textId="77777777" w:rsidTr="00785DE1">
        <w:trPr>
          <w:cantSplit/>
          <w:trHeight w:hRule="exact" w:val="1134"/>
          <w:jc w:val="center"/>
        </w:trPr>
        <w:tc>
          <w:tcPr>
            <w:tcW w:w="846" w:type="dxa"/>
            <w:vMerge/>
            <w:vAlign w:val="center"/>
          </w:tcPr>
          <w:p w14:paraId="101F2285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57BF8A6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61" w:type="dxa"/>
          </w:tcPr>
          <w:p w14:paraId="4FFEB1D9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教師能視課程內容、教學目標、學習重點、學生特質及資源條件，採用相應合適之多元教學策略，並重視教學過程之適性化。</w:t>
            </w:r>
          </w:p>
        </w:tc>
        <w:tc>
          <w:tcPr>
            <w:tcW w:w="368" w:type="dxa"/>
          </w:tcPr>
          <w:p w14:paraId="78F9BED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01B960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5D583714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  <w:textDirection w:val="btLr"/>
          </w:tcPr>
          <w:p w14:paraId="1C45E99D" w14:textId="05849A7F" w:rsidR="006251F4" w:rsidRPr="00E9624C" w:rsidRDefault="00785DE1" w:rsidP="00785DE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71D0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&lt;</w:t>
            </w:r>
          </w:p>
        </w:tc>
        <w:tc>
          <w:tcPr>
            <w:tcW w:w="369" w:type="dxa"/>
            <w:textDirection w:val="btLr"/>
          </w:tcPr>
          <w:p w14:paraId="411FDC5D" w14:textId="5E1A4311" w:rsidR="006251F4" w:rsidRPr="00E9624C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25FA94D7" w14:textId="77777777" w:rsidR="009F1EED" w:rsidRPr="00EF1DFF" w:rsidRDefault="009F1EED" w:rsidP="009F1EE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符合。</w:t>
            </w:r>
          </w:p>
          <w:p w14:paraId="7E55BBB1" w14:textId="02E85467" w:rsidR="006251F4" w:rsidRPr="00594BF6" w:rsidRDefault="006251F4" w:rsidP="006D4A3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6251F4" w:rsidRPr="00E9624C" w14:paraId="4A682DC4" w14:textId="77777777" w:rsidTr="006371D0">
        <w:trPr>
          <w:cantSplit/>
          <w:trHeight w:hRule="exact" w:val="1368"/>
          <w:jc w:val="center"/>
        </w:trPr>
        <w:tc>
          <w:tcPr>
            <w:tcW w:w="846" w:type="dxa"/>
            <w:vMerge/>
            <w:vAlign w:val="center"/>
          </w:tcPr>
          <w:p w14:paraId="54DEC8B7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01C7080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</w:t>
            </w:r>
          </w:p>
          <w:p w14:paraId="4B8B851A" w14:textId="77777777" w:rsidR="00DB1ED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9" w:line="32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評量</w:t>
            </w:r>
          </w:p>
          <w:p w14:paraId="427E15C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9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回饋</w:t>
            </w:r>
          </w:p>
        </w:tc>
        <w:tc>
          <w:tcPr>
            <w:tcW w:w="4961" w:type="dxa"/>
          </w:tcPr>
          <w:p w14:paraId="7A157FC0" w14:textId="77777777" w:rsidR="006251F4" w:rsidRPr="00E9624C" w:rsidRDefault="006251F4" w:rsidP="001700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教師於教學過程之評量或定期學習成就評量之內容及方法，能掌握課綱及課程計畫規劃之核心素養、能力指標、學習內容與學習表現，並根據評量結果進行學習輔導或教學調整。</w:t>
            </w:r>
          </w:p>
        </w:tc>
        <w:tc>
          <w:tcPr>
            <w:tcW w:w="368" w:type="dxa"/>
          </w:tcPr>
          <w:p w14:paraId="25D2E582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6BB705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7FD1715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0F668EE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  <w:textDirection w:val="btLr"/>
          </w:tcPr>
          <w:p w14:paraId="28244735" w14:textId="06717CE1" w:rsidR="006251F4" w:rsidRPr="00E9624C" w:rsidRDefault="006371D0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71D0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&lt;</w:t>
            </w:r>
          </w:p>
        </w:tc>
        <w:tc>
          <w:tcPr>
            <w:tcW w:w="2268" w:type="dxa"/>
          </w:tcPr>
          <w:p w14:paraId="192CB009" w14:textId="77777777" w:rsidR="009F1EED" w:rsidRPr="00EF1DFF" w:rsidRDefault="009F1EED" w:rsidP="009F1EE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符合。</w:t>
            </w:r>
          </w:p>
          <w:p w14:paraId="12CC8071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3360A000" w14:textId="77777777" w:rsidTr="006371D0">
        <w:trPr>
          <w:cantSplit/>
          <w:trHeight w:hRule="exact" w:val="1289"/>
          <w:jc w:val="center"/>
        </w:trPr>
        <w:tc>
          <w:tcPr>
            <w:tcW w:w="846" w:type="dxa"/>
            <w:vMerge/>
            <w:vAlign w:val="center"/>
          </w:tcPr>
          <w:p w14:paraId="19B09352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6105F7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61" w:type="dxa"/>
          </w:tcPr>
          <w:p w14:paraId="5D2B5EA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科目教學研究會、年級會議及各教師專業學習社群，能就各課程之教學實施情形進行對話、討論，適時改進課程與教學計畫及其實施。</w:t>
            </w:r>
          </w:p>
        </w:tc>
        <w:tc>
          <w:tcPr>
            <w:tcW w:w="368" w:type="dxa"/>
          </w:tcPr>
          <w:p w14:paraId="63DB0143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63CC43F3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2E57AE9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74D1FDF1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  <w:textDirection w:val="btLr"/>
          </w:tcPr>
          <w:p w14:paraId="37080900" w14:textId="4AD06E13" w:rsidR="006251F4" w:rsidRPr="00E9624C" w:rsidRDefault="006371D0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71D0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&lt;</w:t>
            </w:r>
          </w:p>
        </w:tc>
        <w:tc>
          <w:tcPr>
            <w:tcW w:w="2268" w:type="dxa"/>
          </w:tcPr>
          <w:p w14:paraId="626A0F07" w14:textId="77777777" w:rsidR="009F1EED" w:rsidRPr="00EF1DFF" w:rsidRDefault="009F1EED" w:rsidP="009F1EE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符合。</w:t>
            </w:r>
          </w:p>
          <w:p w14:paraId="4A4E27FB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FF17BE" w:rsidRPr="00E9624C" w14:paraId="62D8E779" w14:textId="77777777" w:rsidTr="006371D0">
        <w:trPr>
          <w:trHeight w:hRule="exact" w:val="7645"/>
          <w:jc w:val="center"/>
        </w:trPr>
        <w:tc>
          <w:tcPr>
            <w:tcW w:w="1555" w:type="dxa"/>
            <w:gridSpan w:val="2"/>
            <w:vAlign w:val="center"/>
          </w:tcPr>
          <w:p w14:paraId="1CE6F559" w14:textId="77777777" w:rsidR="00FF17BE" w:rsidRPr="0037602A" w:rsidRDefault="00FF17BE" w:rsidP="00FF17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實施結果</w:t>
            </w:r>
          </w:p>
          <w:p w14:paraId="635F0689" w14:textId="77777777" w:rsidR="00FF17BE" w:rsidRPr="0037602A" w:rsidRDefault="00FF17BE" w:rsidP="00FF17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(含改善策略)</w:t>
            </w:r>
          </w:p>
          <w:p w14:paraId="4F8AA03E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143248A3" w14:textId="34CFEA43" w:rsidR="00FF17BE" w:rsidRPr="0037602A" w:rsidRDefault="00FF17BE" w:rsidP="00FF17B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目標達成：</w:t>
            </w:r>
            <w:r w:rsidR="006272B0" w:rsidRPr="0037602A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</w:p>
          <w:p w14:paraId="2DD576AA" w14:textId="485F7124" w:rsidR="00FF17BE" w:rsidRPr="009A20C9" w:rsidRDefault="009A20C9" w:rsidP="009A20C9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A20C9">
              <w:rPr>
                <w:rFonts w:ascii="標楷體" w:eastAsia="標楷體" w:hAnsi="標楷體" w:cs="Times New Roman" w:hint="eastAsia"/>
                <w:kern w:val="0"/>
                <w:szCs w:val="24"/>
              </w:rPr>
              <w:t>圖書館共讀活動</w:t>
            </w:r>
          </w:p>
          <w:p w14:paraId="68A22BD7" w14:textId="72B79338" w:rsidR="009A20C9" w:rsidRPr="00A84EA7" w:rsidRDefault="009A20C9" w:rsidP="00A84EA7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84EA7">
              <w:rPr>
                <w:rFonts w:ascii="標楷體" w:eastAsia="標楷體" w:hAnsi="標楷體" w:cs="Times New Roman" w:hint="eastAsia"/>
                <w:kern w:val="0"/>
                <w:szCs w:val="24"/>
              </w:rPr>
              <w:t>班級巡迴書箱</w:t>
            </w:r>
          </w:p>
          <w:p w14:paraId="5131E214" w14:textId="25492634" w:rsidR="009A20C9" w:rsidRDefault="009A20C9" w:rsidP="00A84EA7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84EA7">
              <w:rPr>
                <w:rFonts w:ascii="標楷體" w:eastAsia="標楷體" w:hAnsi="標楷體" w:cs="Times New Roman" w:hint="eastAsia"/>
                <w:kern w:val="0"/>
                <w:szCs w:val="24"/>
              </w:rPr>
              <w:t>每週一讀</w:t>
            </w:r>
          </w:p>
          <w:p w14:paraId="5F2AE412" w14:textId="687F46BE" w:rsidR="009A20C9" w:rsidRDefault="009A20C9" w:rsidP="00A84EA7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84EA7">
              <w:rPr>
                <w:rFonts w:ascii="標楷體" w:eastAsia="標楷體" w:hAnsi="標楷體" w:cs="Times New Roman" w:hint="eastAsia"/>
                <w:kern w:val="0"/>
                <w:szCs w:val="24"/>
              </w:rPr>
              <w:t>有聲書共讀</w:t>
            </w:r>
          </w:p>
          <w:p w14:paraId="3B5B16B4" w14:textId="734B03A8" w:rsidR="00A53566" w:rsidRPr="00A53566" w:rsidRDefault="00A53566" w:rsidP="00A53566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製作小書</w:t>
            </w:r>
          </w:p>
          <w:p w14:paraId="4EE52FEE" w14:textId="160889E9" w:rsidR="009A20C9" w:rsidRPr="009A20C9" w:rsidRDefault="009A20C9" w:rsidP="009A20C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推</w:t>
            </w:r>
            <w:r w:rsidR="00A84EA7">
              <w:rPr>
                <w:rFonts w:ascii="標楷體" w:eastAsia="標楷體" w:hAnsi="標楷體" w:cs="Times New Roman" w:hint="eastAsia"/>
                <w:kern w:val="0"/>
                <w:szCs w:val="24"/>
              </w:rPr>
              <w:t>廣以上的書香活動，能夠使學生培養閱讀的好習慣，也增加生字的字彙，認識更多的優美詞句，之後就能慢慢的寫出更加完整又優美的句子</w:t>
            </w:r>
            <w:r w:rsidR="00870FD3">
              <w:rPr>
                <w:rFonts w:ascii="標楷體" w:eastAsia="標楷體" w:hAnsi="標楷體" w:cs="Times New Roman" w:hint="eastAsia"/>
                <w:kern w:val="0"/>
                <w:szCs w:val="24"/>
              </w:rPr>
              <w:t>，也達成學習的目標</w:t>
            </w:r>
            <w:r w:rsidR="00A84EA7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  <w:p w14:paraId="57EEBA70" w14:textId="4E5EBB24" w:rsidR="009A20C9" w:rsidRDefault="009A20C9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13614F9" w14:textId="3158EB36" w:rsidR="00FF17BE" w:rsidRPr="0037602A" w:rsidRDefault="00FF17BE" w:rsidP="009A20C9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是否符合學生適性化、多元化：</w:t>
            </w:r>
            <w:r w:rsidR="00594BF6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</w:p>
          <w:p w14:paraId="2D1470C5" w14:textId="3659DA3B" w:rsidR="00FF17BE" w:rsidRPr="0037602A" w:rsidRDefault="009538ED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是的，閱</w:t>
            </w:r>
            <w:r w:rsidR="003E6030">
              <w:rPr>
                <w:rFonts w:ascii="標楷體" w:eastAsia="標楷體" w:hAnsi="標楷體" w:cs="Times New Roman" w:hint="eastAsia"/>
                <w:kern w:val="0"/>
                <w:szCs w:val="24"/>
              </w:rPr>
              <w:t>讀活動中，學生透過異質性分組，能使學生達到閱讀的</w:t>
            </w:r>
            <w:r w:rsidR="003E6030"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適性化、多元化</w:t>
            </w:r>
            <w:r w:rsidR="003E6030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  <w:p w14:paraId="04370E23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F5A6563" w14:textId="05068EE5" w:rsidR="00FF17BE" w:rsidRPr="0037602A" w:rsidRDefault="00FF17BE" w:rsidP="009A20C9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評鑑後的教學調整</w:t>
            </w:r>
            <w:r w:rsidR="006371D0"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="00594BF6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</w:p>
          <w:p w14:paraId="49F0752F" w14:textId="32EB65AD" w:rsidR="00FF17BE" w:rsidRPr="002F5D16" w:rsidRDefault="002F5D16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vanish/>
                <w:kern w:val="0"/>
                <w:szCs w:val="24"/>
                <w:specVanish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下次活動中可以</w:t>
            </w:r>
            <w:r w:rsidR="00870FD3">
              <w:rPr>
                <w:rFonts w:ascii="標楷體" w:eastAsia="標楷體" w:hAnsi="標楷體" w:cs="Times New Roman" w:hint="eastAsia"/>
                <w:kern w:val="0"/>
                <w:szCs w:val="24"/>
              </w:rPr>
              <w:t>輪流嘗</w:t>
            </w:r>
            <w:bookmarkStart w:id="0" w:name="_GoBack"/>
            <w:bookmarkEnd w:id="0"/>
            <w:r w:rsidR="00870FD3">
              <w:rPr>
                <w:rFonts w:ascii="標楷體" w:eastAsia="標楷體" w:hAnsi="標楷體" w:cs="Times New Roman" w:hint="eastAsia"/>
                <w:kern w:val="0"/>
                <w:szCs w:val="24"/>
              </w:rPr>
              <w:t>試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同質性分組和異質性分組，相信會有不同的效果。</w:t>
            </w:r>
          </w:p>
          <w:p w14:paraId="28CC6D68" w14:textId="1AAAC6D4" w:rsidR="00FF17BE" w:rsidRDefault="002F5D16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</w:p>
          <w:p w14:paraId="458E06BF" w14:textId="77777777" w:rsidR="000D3003" w:rsidRDefault="000D3003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4A5B0AA" w14:textId="77777777" w:rsidR="000D3003" w:rsidRPr="0037602A" w:rsidRDefault="000D3003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13775D73" w14:textId="7371047E" w:rsidR="00FF17BE" w:rsidRPr="0037602A" w:rsidRDefault="00FF17BE" w:rsidP="009A20C9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教師省思回饋</w:t>
            </w:r>
            <w:r w:rsidR="006371D0"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="00594BF6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</w:p>
          <w:p w14:paraId="346C4948" w14:textId="029A8170" w:rsidR="00FF17BE" w:rsidRDefault="00A82CF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鼓勵孩子們多閱讀，並在分享心得後，r給予肯定的正向回饋，能夠提高學生的自信心，養成學生主動閱讀的習慣。</w:t>
            </w:r>
          </w:p>
          <w:p w14:paraId="0D62EFE2" w14:textId="77777777" w:rsidR="00453A21" w:rsidRPr="0037602A" w:rsidRDefault="00453A21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39442B8B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07474BEA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5538105F" w14:textId="012517D5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其他：</w:t>
            </w:r>
            <w:r w:rsidR="006371D0">
              <w:rPr>
                <w:rFonts w:ascii="標楷體" w:eastAsia="標楷體" w:hAnsi="標楷體" w:cs="Times New Roman" w:hint="eastAsia"/>
                <w:kern w:val="0"/>
                <w:szCs w:val="24"/>
              </w:rPr>
              <w:t>無</w:t>
            </w:r>
          </w:p>
        </w:tc>
      </w:tr>
    </w:tbl>
    <w:p w14:paraId="3634FA6E" w14:textId="77777777" w:rsidR="00F34820" w:rsidRDefault="00F34820" w:rsidP="006371D0"/>
    <w:sectPr w:rsidR="00F34820" w:rsidSect="00F34820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0C954" w14:textId="77777777" w:rsidR="00161FF9" w:rsidRDefault="00161FF9" w:rsidP="003362F7">
      <w:r>
        <w:separator/>
      </w:r>
    </w:p>
  </w:endnote>
  <w:endnote w:type="continuationSeparator" w:id="0">
    <w:p w14:paraId="4379F0BF" w14:textId="77777777" w:rsidR="00161FF9" w:rsidRDefault="00161FF9" w:rsidP="0033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F9255" w14:textId="77777777" w:rsidR="00161FF9" w:rsidRDefault="00161FF9" w:rsidP="003362F7">
      <w:r>
        <w:separator/>
      </w:r>
    </w:p>
  </w:footnote>
  <w:footnote w:type="continuationSeparator" w:id="0">
    <w:p w14:paraId="09DB3E0E" w14:textId="77777777" w:rsidR="00161FF9" w:rsidRDefault="00161FF9" w:rsidP="00336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CFC"/>
    <w:multiLevelType w:val="hybridMultilevel"/>
    <w:tmpl w:val="37B205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FC780D"/>
    <w:multiLevelType w:val="hybridMultilevel"/>
    <w:tmpl w:val="D0BA1556"/>
    <w:lvl w:ilvl="0" w:tplc="629EA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1A42E0"/>
    <w:multiLevelType w:val="hybridMultilevel"/>
    <w:tmpl w:val="D9AAF9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48"/>
    <w:rsid w:val="0004126A"/>
    <w:rsid w:val="00052584"/>
    <w:rsid w:val="000A6DFB"/>
    <w:rsid w:val="000D3003"/>
    <w:rsid w:val="000D6EB4"/>
    <w:rsid w:val="00104E56"/>
    <w:rsid w:val="0011379A"/>
    <w:rsid w:val="00161FF9"/>
    <w:rsid w:val="001700A8"/>
    <w:rsid w:val="00193C96"/>
    <w:rsid w:val="001972B1"/>
    <w:rsid w:val="001F5FE9"/>
    <w:rsid w:val="00211163"/>
    <w:rsid w:val="002E0D6C"/>
    <w:rsid w:val="002F5D16"/>
    <w:rsid w:val="00323075"/>
    <w:rsid w:val="003362F7"/>
    <w:rsid w:val="0037602A"/>
    <w:rsid w:val="003B05CE"/>
    <w:rsid w:val="003C42BD"/>
    <w:rsid w:val="003D35BE"/>
    <w:rsid w:val="003E6030"/>
    <w:rsid w:val="003F0675"/>
    <w:rsid w:val="0041690C"/>
    <w:rsid w:val="00453A21"/>
    <w:rsid w:val="0047594A"/>
    <w:rsid w:val="004763B0"/>
    <w:rsid w:val="004F3588"/>
    <w:rsid w:val="00594BF6"/>
    <w:rsid w:val="005A6ECD"/>
    <w:rsid w:val="005C60B8"/>
    <w:rsid w:val="005E4F80"/>
    <w:rsid w:val="006251F4"/>
    <w:rsid w:val="006272B0"/>
    <w:rsid w:val="006371D0"/>
    <w:rsid w:val="006424D1"/>
    <w:rsid w:val="00653DDA"/>
    <w:rsid w:val="006B5F03"/>
    <w:rsid w:val="006F48E0"/>
    <w:rsid w:val="007020C9"/>
    <w:rsid w:val="007858B0"/>
    <w:rsid w:val="00785DE1"/>
    <w:rsid w:val="007902D4"/>
    <w:rsid w:val="007B12C8"/>
    <w:rsid w:val="0085164C"/>
    <w:rsid w:val="00865D16"/>
    <w:rsid w:val="00870FD3"/>
    <w:rsid w:val="008B6CD8"/>
    <w:rsid w:val="008C0C20"/>
    <w:rsid w:val="00913FF9"/>
    <w:rsid w:val="009268C9"/>
    <w:rsid w:val="009538ED"/>
    <w:rsid w:val="009A20C9"/>
    <w:rsid w:val="009F1EED"/>
    <w:rsid w:val="00A53566"/>
    <w:rsid w:val="00A60C79"/>
    <w:rsid w:val="00A82CFE"/>
    <w:rsid w:val="00A84EA7"/>
    <w:rsid w:val="00AF29C5"/>
    <w:rsid w:val="00B00D6C"/>
    <w:rsid w:val="00B149A5"/>
    <w:rsid w:val="00B45A5D"/>
    <w:rsid w:val="00B61463"/>
    <w:rsid w:val="00B62BB4"/>
    <w:rsid w:val="00C7501E"/>
    <w:rsid w:val="00C90BE3"/>
    <w:rsid w:val="00CF2CAB"/>
    <w:rsid w:val="00D33D0F"/>
    <w:rsid w:val="00D42F21"/>
    <w:rsid w:val="00D7143B"/>
    <w:rsid w:val="00D73838"/>
    <w:rsid w:val="00DB1ED4"/>
    <w:rsid w:val="00E36D48"/>
    <w:rsid w:val="00E41D65"/>
    <w:rsid w:val="00E96934"/>
    <w:rsid w:val="00EF1DFF"/>
    <w:rsid w:val="00EF57AB"/>
    <w:rsid w:val="00F34820"/>
    <w:rsid w:val="00F5779B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EA5CE"/>
  <w15:chartTrackingRefBased/>
  <w15:docId w15:val="{640C58CD-F027-45EC-9928-05D4C17D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62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6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62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6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62F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577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EB5B8-035A-46CD-A5FC-297DA2A3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13</cp:revision>
  <cp:lastPrinted>2021-11-23T07:10:00Z</cp:lastPrinted>
  <dcterms:created xsi:type="dcterms:W3CDTF">2024-01-17T08:00:00Z</dcterms:created>
  <dcterms:modified xsi:type="dcterms:W3CDTF">2024-01-17T08:22:00Z</dcterms:modified>
</cp:coreProperties>
</file>