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F2" w:rsidRDefault="002234F2" w:rsidP="002234F2">
      <w:pPr>
        <w:kinsoku w:val="0"/>
        <w:overflowPunct w:val="0"/>
        <w:autoSpaceDE w:val="0"/>
        <w:autoSpaceDN w:val="0"/>
        <w:adjustRightInd w:val="0"/>
        <w:spacing w:line="419" w:lineRule="exact"/>
        <w:ind w:left="212"/>
        <w:jc w:val="center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桃園市</w:t>
      </w:r>
      <w:r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1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</w:t>
      </w:r>
      <w:r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(閱讀)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實施成效檢核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3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986"/>
        <w:gridCol w:w="3119"/>
        <w:gridCol w:w="850"/>
        <w:gridCol w:w="397"/>
        <w:gridCol w:w="397"/>
        <w:gridCol w:w="397"/>
        <w:gridCol w:w="397"/>
        <w:gridCol w:w="397"/>
        <w:gridCol w:w="2410"/>
      </w:tblGrid>
      <w:tr w:rsidR="002234F2" w:rsidRPr="00E9624C" w:rsidTr="000E4EFD">
        <w:trPr>
          <w:trHeight w:val="1136"/>
          <w:jc w:val="center"/>
        </w:trPr>
        <w:tc>
          <w:tcPr>
            <w:tcW w:w="2263" w:type="dxa"/>
            <w:gridSpan w:val="2"/>
            <w:vAlign w:val="center"/>
          </w:tcPr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彈性</w:t>
            </w: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課程名稱</w:t>
            </w:r>
          </w:p>
        </w:tc>
        <w:tc>
          <w:tcPr>
            <w:tcW w:w="3119" w:type="dxa"/>
            <w:vAlign w:val="center"/>
          </w:tcPr>
          <w:p w:rsidR="002234F2" w:rsidRPr="007858B0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□樂在閱讀(1-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</w:t>
            </w: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年級)</w:t>
            </w:r>
          </w:p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B605CC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▓</w:t>
            </w: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閱讀(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5-6年級</w:t>
            </w: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課程類型</w:t>
            </w:r>
          </w:p>
        </w:tc>
        <w:tc>
          <w:tcPr>
            <w:tcW w:w="4395" w:type="dxa"/>
            <w:gridSpan w:val="6"/>
            <w:vMerge w:val="restart"/>
            <w:vAlign w:val="center"/>
          </w:tcPr>
          <w:p w:rsidR="002234F2" w:rsidRPr="008C0C20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Pr="008C0C2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統整性主題/專題/議題探究課程</w:t>
            </w:r>
          </w:p>
          <w:p w:rsidR="002234F2" w:rsidRPr="008C0C20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□社團活動與技藝課程</w:t>
            </w:r>
          </w:p>
          <w:p w:rsidR="002234F2" w:rsidRPr="008C0C20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□特殊需求領域課程</w:t>
            </w:r>
          </w:p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B605CC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▓</w:t>
            </w: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其他類課程</w:t>
            </w:r>
          </w:p>
        </w:tc>
      </w:tr>
      <w:tr w:rsidR="002234F2" w:rsidRPr="00E9624C" w:rsidTr="000E4EFD">
        <w:trPr>
          <w:trHeight w:val="839"/>
          <w:jc w:val="center"/>
        </w:trPr>
        <w:tc>
          <w:tcPr>
            <w:tcW w:w="2263" w:type="dxa"/>
            <w:gridSpan w:val="2"/>
            <w:vAlign w:val="center"/>
          </w:tcPr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</w:t>
            </w:r>
          </w:p>
        </w:tc>
        <w:tc>
          <w:tcPr>
            <w:tcW w:w="3119" w:type="dxa"/>
            <w:vAlign w:val="center"/>
          </w:tcPr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六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年 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戊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班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gridSpan w:val="6"/>
            <w:vMerge/>
            <w:vAlign w:val="center"/>
          </w:tcPr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2234F2" w:rsidRPr="00E9624C" w:rsidTr="000E4EFD">
        <w:trPr>
          <w:trHeight w:val="696"/>
          <w:jc w:val="center"/>
        </w:trPr>
        <w:tc>
          <w:tcPr>
            <w:tcW w:w="2263" w:type="dxa"/>
            <w:gridSpan w:val="2"/>
            <w:vAlign w:val="center"/>
          </w:tcPr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評鑑者簽名</w:t>
            </w:r>
          </w:p>
        </w:tc>
        <w:tc>
          <w:tcPr>
            <w:tcW w:w="3119" w:type="dxa"/>
            <w:vAlign w:val="center"/>
          </w:tcPr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劉欣怡</w:t>
            </w:r>
          </w:p>
        </w:tc>
        <w:tc>
          <w:tcPr>
            <w:tcW w:w="850" w:type="dxa"/>
            <w:vAlign w:val="center"/>
          </w:tcPr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填表日期</w:t>
            </w:r>
          </w:p>
        </w:tc>
        <w:tc>
          <w:tcPr>
            <w:tcW w:w="4395" w:type="dxa"/>
            <w:gridSpan w:val="6"/>
            <w:vAlign w:val="center"/>
          </w:tcPr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112年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7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日</w:t>
            </w:r>
          </w:p>
        </w:tc>
      </w:tr>
      <w:tr w:rsidR="002234F2" w:rsidRPr="00E9624C" w:rsidTr="000E4EFD">
        <w:trPr>
          <w:trHeight w:val="551"/>
          <w:jc w:val="center"/>
        </w:trPr>
        <w:tc>
          <w:tcPr>
            <w:tcW w:w="2263" w:type="dxa"/>
            <w:gridSpan w:val="2"/>
            <w:vAlign w:val="center"/>
          </w:tcPr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3969" w:type="dxa"/>
            <w:gridSpan w:val="2"/>
            <w:vAlign w:val="center"/>
          </w:tcPr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395" w:type="dxa"/>
            <w:gridSpan w:val="6"/>
            <w:vAlign w:val="center"/>
          </w:tcPr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2234F2" w:rsidRPr="00E9624C" w:rsidTr="000E4EFD">
        <w:trPr>
          <w:trHeight w:hRule="exact" w:val="817"/>
          <w:jc w:val="center"/>
        </w:trPr>
        <w:tc>
          <w:tcPr>
            <w:tcW w:w="1277" w:type="dxa"/>
            <w:vMerge w:val="restart"/>
            <w:vAlign w:val="center"/>
          </w:tcPr>
          <w:p w:rsidR="002234F2" w:rsidRPr="00B61463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評鑑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層面</w:t>
            </w:r>
          </w:p>
        </w:tc>
        <w:tc>
          <w:tcPr>
            <w:tcW w:w="986" w:type="dxa"/>
            <w:vMerge w:val="restart"/>
            <w:vAlign w:val="center"/>
          </w:tcPr>
          <w:p w:rsidR="002234F2" w:rsidRPr="00B61463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評鑑重點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2234F2" w:rsidRPr="00B61463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課程評鑑細項</w:t>
            </w:r>
          </w:p>
        </w:tc>
        <w:tc>
          <w:tcPr>
            <w:tcW w:w="1985" w:type="dxa"/>
            <w:gridSpan w:val="5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2234F2" w:rsidRPr="00E9624C" w:rsidTr="000E4EFD">
        <w:trPr>
          <w:trHeight w:hRule="exact" w:val="462"/>
          <w:jc w:val="center"/>
        </w:trPr>
        <w:tc>
          <w:tcPr>
            <w:tcW w:w="1277" w:type="dxa"/>
            <w:vMerge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97" w:type="dxa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97" w:type="dxa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97" w:type="dxa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97" w:type="dxa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410" w:type="dxa"/>
            <w:vMerge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34F2" w:rsidRPr="00E9624C" w:rsidTr="000E4EFD">
        <w:trPr>
          <w:trHeight w:hRule="exact" w:val="1468"/>
          <w:jc w:val="center"/>
        </w:trPr>
        <w:tc>
          <w:tcPr>
            <w:tcW w:w="1277" w:type="dxa"/>
            <w:vMerge w:val="restart"/>
            <w:vAlign w:val="center"/>
          </w:tcPr>
          <w:p w:rsidR="002234F2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:rsidR="002234F2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:rsidR="002234F2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:rsidR="002234F2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:rsidR="002234F2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:rsidR="002234F2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準</w:t>
            </w:r>
          </w:p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</w:t>
            </w:r>
          </w:p>
        </w:tc>
        <w:tc>
          <w:tcPr>
            <w:tcW w:w="986" w:type="dxa"/>
            <w:vMerge w:val="restart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</w:t>
            </w:r>
          </w:p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師資</w:t>
            </w:r>
          </w:p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專業</w:t>
            </w:r>
          </w:p>
        </w:tc>
        <w:tc>
          <w:tcPr>
            <w:tcW w:w="3969" w:type="dxa"/>
            <w:gridSpan w:val="2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校內師資人力及專長足以有效實施各領域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科目及彈性學習課程、彈性學習節數。新設領域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科目，如科技、新住民語文之師資已妥適安排</w:t>
            </w: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397" w:type="dxa"/>
          </w:tcPr>
          <w:p w:rsidR="002234F2" w:rsidRPr="00744FD3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:rsidR="002234F2" w:rsidRPr="002234F2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234F2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針對彈性課程之科技師資部分，校內教師資訊能力略顯不足。</w:t>
            </w:r>
          </w:p>
        </w:tc>
      </w:tr>
      <w:tr w:rsidR="002234F2" w:rsidRPr="00E9624C" w:rsidTr="000E4EFD">
        <w:trPr>
          <w:trHeight w:hRule="exact" w:val="752"/>
          <w:jc w:val="center"/>
        </w:trPr>
        <w:tc>
          <w:tcPr>
            <w:tcW w:w="1277" w:type="dxa"/>
            <w:vMerge/>
            <w:vAlign w:val="center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校內行政主管和教師已參加新課綱專業研習或成長活動，對課程綱要內容有充分理解。</w:t>
            </w: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34F2" w:rsidRPr="00E9624C" w:rsidTr="000E4EFD">
        <w:trPr>
          <w:trHeight w:hRule="exact" w:val="1798"/>
          <w:jc w:val="center"/>
        </w:trPr>
        <w:tc>
          <w:tcPr>
            <w:tcW w:w="1277" w:type="dxa"/>
            <w:vMerge/>
            <w:vAlign w:val="center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13.3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教師積極參與各領域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科目教學研究會、年級會議及專業學習社群之專業研討、共同備課、觀課及議課活動，熟知任教課程之課綱、課程計畫及教材內容。</w:t>
            </w: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34F2" w:rsidRPr="00E9624C" w:rsidTr="000E4EFD">
        <w:trPr>
          <w:trHeight w:hRule="exact" w:val="1389"/>
          <w:jc w:val="center"/>
        </w:trPr>
        <w:tc>
          <w:tcPr>
            <w:tcW w:w="1277" w:type="dxa"/>
            <w:vMerge/>
            <w:vAlign w:val="center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14.</w:t>
            </w:r>
          </w:p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家長溝通</w:t>
            </w:r>
          </w:p>
        </w:tc>
        <w:tc>
          <w:tcPr>
            <w:tcW w:w="3969" w:type="dxa"/>
            <w:gridSpan w:val="2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學校課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計畫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主管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機關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備查後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上傳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路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首頁供學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生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長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與民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眾查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詢。</w:t>
            </w: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410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34F2" w:rsidRPr="00E9624C" w:rsidTr="000E4EFD">
        <w:trPr>
          <w:trHeight w:hRule="exact" w:val="1582"/>
          <w:jc w:val="center"/>
        </w:trPr>
        <w:tc>
          <w:tcPr>
            <w:tcW w:w="1277" w:type="dxa"/>
            <w:vMerge/>
            <w:vAlign w:val="center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</w:t>
            </w:r>
          </w:p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教材</w:t>
            </w:r>
          </w:p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資源</w:t>
            </w:r>
          </w:p>
        </w:tc>
        <w:tc>
          <w:tcPr>
            <w:tcW w:w="3969" w:type="dxa"/>
            <w:gridSpan w:val="2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科目及彈性學習課程、彈性學習節數所需審定本教材，已依規定程序選用，自編教材及相關教學資源能呼應課程目標並依規定審查。</w:t>
            </w: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410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34F2" w:rsidRPr="00E9624C" w:rsidTr="000E4EFD">
        <w:trPr>
          <w:trHeight w:hRule="exact" w:val="1195"/>
          <w:jc w:val="center"/>
        </w:trPr>
        <w:tc>
          <w:tcPr>
            <w:tcW w:w="1277" w:type="dxa"/>
            <w:vMerge/>
            <w:vAlign w:val="center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科目及彈性學習課程、彈性學習節數之實施場地與設備，已規劃妥善。</w:t>
            </w: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410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34F2" w:rsidRPr="00E9624C" w:rsidTr="000E4EFD">
        <w:trPr>
          <w:trHeight w:hRule="exact" w:val="1566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16.</w:t>
            </w:r>
          </w:p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學習促進</w:t>
            </w:r>
          </w:p>
        </w:tc>
        <w:tc>
          <w:tcPr>
            <w:tcW w:w="3969" w:type="dxa"/>
            <w:gridSpan w:val="2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2"/>
              </w:rPr>
              <w:t>16.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規劃必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要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措施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以促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進課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程實施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及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其效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，如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辦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理課程相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之展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演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賽、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活動、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能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力檢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測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護照等。</w:t>
            </w: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410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2234F2" w:rsidRDefault="002234F2" w:rsidP="002234F2">
      <w:r>
        <w:br w:type="page"/>
      </w:r>
    </w:p>
    <w:p w:rsidR="002234F2" w:rsidRDefault="002234F2" w:rsidP="002234F2"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lastRenderedPageBreak/>
        <w:t>桃園市</w:t>
      </w:r>
      <w:r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1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彈性學習課程(閱讀)實施成效檢核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3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4961"/>
        <w:gridCol w:w="368"/>
        <w:gridCol w:w="369"/>
        <w:gridCol w:w="368"/>
        <w:gridCol w:w="369"/>
        <w:gridCol w:w="369"/>
        <w:gridCol w:w="2268"/>
      </w:tblGrid>
      <w:tr w:rsidR="002234F2" w:rsidRPr="0037602A" w:rsidTr="000E4EFD">
        <w:trPr>
          <w:trHeight w:val="544"/>
          <w:jc w:val="center"/>
        </w:trPr>
        <w:tc>
          <w:tcPr>
            <w:tcW w:w="1555" w:type="dxa"/>
            <w:gridSpan w:val="2"/>
            <w:vAlign w:val="center"/>
          </w:tcPr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961" w:type="dxa"/>
            <w:vAlign w:val="center"/>
          </w:tcPr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111" w:type="dxa"/>
            <w:gridSpan w:val="6"/>
            <w:vAlign w:val="center"/>
          </w:tcPr>
          <w:p w:rsidR="002234F2" w:rsidRPr="0037602A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2234F2" w:rsidRPr="00E9624C" w:rsidTr="000E4EFD">
        <w:trPr>
          <w:trHeight w:hRule="exact" w:val="586"/>
          <w:jc w:val="center"/>
        </w:trPr>
        <w:tc>
          <w:tcPr>
            <w:tcW w:w="846" w:type="dxa"/>
            <w:vMerge w:val="restart"/>
            <w:vAlign w:val="center"/>
          </w:tcPr>
          <w:p w:rsidR="002234F2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標楷體" w:eastAsia="標楷體" w:hAnsi="Times New Roman" w:cs="標楷體"/>
                <w:spacing w:val="2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</w:t>
            </w:r>
          </w:p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層面</w:t>
            </w:r>
          </w:p>
        </w:tc>
        <w:tc>
          <w:tcPr>
            <w:tcW w:w="709" w:type="dxa"/>
            <w:vMerge w:val="restart"/>
            <w:vAlign w:val="center"/>
          </w:tcPr>
          <w:p w:rsidR="002234F2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</w:t>
            </w:r>
          </w:p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重點</w:t>
            </w:r>
          </w:p>
        </w:tc>
        <w:tc>
          <w:tcPr>
            <w:tcW w:w="4961" w:type="dxa"/>
            <w:vMerge w:val="restart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課程評鑑細項</w:t>
            </w:r>
          </w:p>
        </w:tc>
        <w:tc>
          <w:tcPr>
            <w:tcW w:w="1843" w:type="dxa"/>
            <w:gridSpan w:val="5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2234F2" w:rsidRPr="00E9624C" w:rsidTr="000E4EFD">
        <w:trPr>
          <w:trHeight w:hRule="exact" w:val="302"/>
          <w:jc w:val="center"/>
        </w:trPr>
        <w:tc>
          <w:tcPr>
            <w:tcW w:w="846" w:type="dxa"/>
            <w:vMerge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  <w:vMerge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69" w:type="dxa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68" w:type="dxa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69" w:type="dxa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69" w:type="dxa"/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268" w:type="dxa"/>
            <w:vMerge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34F2" w:rsidRPr="00E9624C" w:rsidTr="000E4EFD">
        <w:trPr>
          <w:trHeight w:hRule="exact" w:val="129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2234F2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:rsidR="002234F2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:rsidR="002234F2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:rsidR="002234F2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:rsidR="002234F2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:rsidR="002234F2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情</w:t>
            </w:r>
          </w:p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</w:t>
            </w:r>
          </w:p>
          <w:p w:rsidR="002234F2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</w:t>
            </w:r>
          </w:p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實施</w:t>
            </w:r>
          </w:p>
        </w:tc>
        <w:tc>
          <w:tcPr>
            <w:tcW w:w="4961" w:type="dxa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教師依課程計畫之規劃進行教學，教學策略及活動安排能促成本教育階段領域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科目核心素養、精熟學習重點及達成彈性學習課程、彈性學習節數目標。</w:t>
            </w:r>
          </w:p>
        </w:tc>
        <w:tc>
          <w:tcPr>
            <w:tcW w:w="368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268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搭配課程內容，適時帶入</w:t>
            </w:r>
            <w:r w:rsidRPr="00B605C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閱讀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理解策略，引導閱讀文本之內容探討。</w:t>
            </w:r>
          </w:p>
        </w:tc>
      </w:tr>
      <w:tr w:rsidR="002234F2" w:rsidRPr="00E9624C" w:rsidTr="000E4EFD">
        <w:trPr>
          <w:trHeight w:hRule="exact" w:val="1001"/>
          <w:jc w:val="center"/>
        </w:trPr>
        <w:tc>
          <w:tcPr>
            <w:tcW w:w="846" w:type="dxa"/>
            <w:vMerge/>
            <w:vAlign w:val="center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68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268" w:type="dxa"/>
          </w:tcPr>
          <w:p w:rsidR="002234F2" w:rsidRPr="00B605C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依據不同學生之能力，給予必要之策略扶助學習。</w:t>
            </w:r>
          </w:p>
        </w:tc>
      </w:tr>
      <w:tr w:rsidR="002234F2" w:rsidRPr="00E9624C" w:rsidTr="000E4EFD">
        <w:trPr>
          <w:trHeight w:hRule="exact" w:val="1368"/>
          <w:jc w:val="center"/>
        </w:trPr>
        <w:tc>
          <w:tcPr>
            <w:tcW w:w="846" w:type="dxa"/>
            <w:vMerge/>
            <w:vAlign w:val="center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</w:t>
            </w:r>
          </w:p>
          <w:p w:rsidR="002234F2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評量</w:t>
            </w:r>
          </w:p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回饋</w:t>
            </w:r>
          </w:p>
        </w:tc>
        <w:tc>
          <w:tcPr>
            <w:tcW w:w="4961" w:type="dxa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教師於教學過程之評量或定期學習成就評量之內容及方法，能掌握課綱及課程計畫規劃之核心素養、能力指標、學習內容與學習表現，並根據評量結果進行學習輔導或教學調整。</w:t>
            </w:r>
          </w:p>
        </w:tc>
        <w:tc>
          <w:tcPr>
            <w:tcW w:w="368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369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:rsidR="002234F2" w:rsidRPr="00FE3746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教學過程之紙本學習評量略顯不足，導因於學生之作業習寫能力普遍不佳。</w:t>
            </w:r>
          </w:p>
        </w:tc>
      </w:tr>
      <w:tr w:rsidR="002234F2" w:rsidRPr="00E9624C" w:rsidTr="000E4EFD">
        <w:trPr>
          <w:trHeight w:hRule="exact" w:val="1289"/>
          <w:jc w:val="center"/>
        </w:trPr>
        <w:tc>
          <w:tcPr>
            <w:tcW w:w="846" w:type="dxa"/>
            <w:vMerge/>
            <w:vAlign w:val="center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:rsidR="002234F2" w:rsidRPr="00E9624C" w:rsidRDefault="002234F2" w:rsidP="000E4EF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68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  <w:rtl/>
              </w:rPr>
              <w:t>۷</w:t>
            </w:r>
          </w:p>
        </w:tc>
        <w:tc>
          <w:tcPr>
            <w:tcW w:w="2268" w:type="dxa"/>
          </w:tcPr>
          <w:p w:rsidR="002234F2" w:rsidRPr="00E9624C" w:rsidRDefault="002234F2" w:rsidP="000E4EFD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34F2" w:rsidRPr="00E9624C" w:rsidTr="000E4EFD">
        <w:trPr>
          <w:trHeight w:hRule="exact" w:val="7927"/>
          <w:jc w:val="center"/>
        </w:trPr>
        <w:tc>
          <w:tcPr>
            <w:tcW w:w="1555" w:type="dxa"/>
            <w:gridSpan w:val="2"/>
            <w:vAlign w:val="center"/>
          </w:tcPr>
          <w:p w:rsidR="002234F2" w:rsidRPr="0037602A" w:rsidRDefault="002234F2" w:rsidP="000E4E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實施結果</w:t>
            </w:r>
          </w:p>
          <w:p w:rsidR="002234F2" w:rsidRPr="0037602A" w:rsidRDefault="002234F2" w:rsidP="000E4E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(含改善策略)</w:t>
            </w:r>
          </w:p>
          <w:p w:rsidR="002234F2" w:rsidRPr="0037602A" w:rsidRDefault="002234F2" w:rsidP="000E4EF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72" w:type="dxa"/>
            <w:gridSpan w:val="7"/>
          </w:tcPr>
          <w:p w:rsidR="002234F2" w:rsidRPr="0037602A" w:rsidRDefault="002234F2" w:rsidP="000E4EF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目標達成：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部分達成。</w:t>
            </w:r>
          </w:p>
          <w:p w:rsidR="002234F2" w:rsidRDefault="002234F2" w:rsidP="000E4EF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34F2" w:rsidRPr="0037602A" w:rsidRDefault="002234F2" w:rsidP="000E4EF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是否符合學生適性化、多元化：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</w:p>
          <w:p w:rsidR="002234F2" w:rsidRPr="0037602A" w:rsidRDefault="002234F2" w:rsidP="000E4EF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34F2" w:rsidRPr="0037602A" w:rsidRDefault="002234F2" w:rsidP="000E4EF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評鑑後的教學調整</w:t>
            </w:r>
          </w:p>
          <w:p w:rsidR="002234F2" w:rsidRDefault="002234F2" w:rsidP="000E4EF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學生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針對較複雜之文本閱讀能力稍顯不足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擬加強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閱讀策略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之調整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以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提升學生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運用策略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深入理解文章中重要訊息之能力。</w:t>
            </w:r>
          </w:p>
          <w:p w:rsidR="002234F2" w:rsidRPr="0037602A" w:rsidRDefault="002234F2" w:rsidP="000E4EF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34F2" w:rsidRPr="0037602A" w:rsidRDefault="002234F2" w:rsidP="000E4EF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教師省思回饋</w:t>
            </w:r>
          </w:p>
          <w:p w:rsidR="002234F2" w:rsidRPr="0037602A" w:rsidRDefault="002234F2" w:rsidP="000E4EF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因</w:t>
            </w:r>
            <w:r w:rsidR="00C73C62">
              <w:rPr>
                <w:rFonts w:ascii="標楷體" w:eastAsia="標楷體" w:hAnsi="標楷體" w:cs="Times New Roman" w:hint="eastAsia"/>
                <w:kern w:val="0"/>
                <w:szCs w:val="24"/>
              </w:rPr>
              <w:t>學生對於較複雜之詞句理解能力仍顯不足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="00C73C62">
              <w:rPr>
                <w:rFonts w:ascii="標楷體" w:eastAsia="標楷體" w:hAnsi="標楷體" w:cs="Times New Roman" w:hint="eastAsia"/>
                <w:kern w:val="0"/>
                <w:szCs w:val="24"/>
              </w:rPr>
              <w:t>在教學過程中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增加學生</w:t>
            </w:r>
            <w:r w:rsidR="00C73C62">
              <w:rPr>
                <w:rFonts w:ascii="標楷體" w:eastAsia="標楷體" w:hAnsi="標楷體" w:cs="Times New Roman" w:hint="eastAsia"/>
                <w:kern w:val="0"/>
                <w:szCs w:val="24"/>
              </w:rPr>
              <w:t>詞、句之練習機會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，以</w:t>
            </w:r>
            <w:r w:rsidR="00C73C62">
              <w:rPr>
                <w:rFonts w:ascii="標楷體" w:eastAsia="標楷體" w:hAnsi="標楷體" w:cs="Times New Roman" w:hint="eastAsia"/>
                <w:kern w:val="0"/>
                <w:szCs w:val="24"/>
              </w:rPr>
              <w:t>師生、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學生同儕之間的</w:t>
            </w:r>
            <w:r w:rsidR="00C73C62">
              <w:rPr>
                <w:rFonts w:ascii="標楷體" w:eastAsia="標楷體" w:hAnsi="標楷體" w:cs="Times New Roman" w:hint="eastAsia"/>
                <w:kern w:val="0"/>
                <w:szCs w:val="24"/>
              </w:rPr>
              <w:t>互助方式支持學習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:rsidR="002234F2" w:rsidRPr="0037602A" w:rsidRDefault="002234F2" w:rsidP="000E4EF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34F2" w:rsidRPr="0037602A" w:rsidRDefault="002234F2" w:rsidP="000E4EF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其他：</w:t>
            </w:r>
          </w:p>
        </w:tc>
      </w:tr>
    </w:tbl>
    <w:p w:rsidR="00D0619D" w:rsidRDefault="00C73C62"/>
    <w:sectPr w:rsidR="00D0619D" w:rsidSect="00F3482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42E0"/>
    <w:multiLevelType w:val="hybridMultilevel"/>
    <w:tmpl w:val="D9AAF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2"/>
    <w:rsid w:val="002234F2"/>
    <w:rsid w:val="00A41D89"/>
    <w:rsid w:val="00C73C62"/>
    <w:rsid w:val="00D0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CEB3"/>
  <w15:chartTrackingRefBased/>
  <w15:docId w15:val="{B943DA78-19FC-4BB9-A3E8-B139BEA0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2023-11-07T04:29:00Z</dcterms:created>
  <dcterms:modified xsi:type="dcterms:W3CDTF">2023-11-07T04:42:00Z</dcterms:modified>
</cp:coreProperties>
</file>