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D2" w:rsidRPr="00CA1167" w:rsidRDefault="004974D2" w:rsidP="004974D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A1167">
        <w:rPr>
          <w:rFonts w:ascii="標楷體" w:eastAsia="標楷體" w:hAnsi="標楷體" w:hint="eastAsia"/>
          <w:sz w:val="36"/>
          <w:szCs w:val="36"/>
        </w:rPr>
        <w:t>桃園市新坡國民小學學生服裝儀容規定草案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一、依據：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1.教育部</w:t>
      </w:r>
      <w:r>
        <w:rPr>
          <w:rFonts w:ascii="標楷體" w:eastAsia="標楷體" w:hAnsi="標楷體" w:hint="eastAsia"/>
          <w:sz w:val="28"/>
          <w:szCs w:val="28"/>
        </w:rPr>
        <w:t>109年8月修正</w:t>
      </w:r>
      <w:r w:rsidRPr="004974D2">
        <w:rPr>
          <w:rFonts w:ascii="標楷體" w:eastAsia="標楷體" w:hAnsi="標楷體" w:hint="eastAsia"/>
          <w:sz w:val="28"/>
          <w:szCs w:val="28"/>
        </w:rPr>
        <w:t>「國民小學訂定學生服裝儀容規定之原則」。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2.依性別平等教育法第12條、第14條之相關規定。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二、目的：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974D2">
        <w:rPr>
          <w:rFonts w:ascii="標楷體" w:eastAsia="標楷體" w:hAnsi="標楷體" w:hint="eastAsia"/>
          <w:sz w:val="28"/>
          <w:szCs w:val="28"/>
        </w:rPr>
        <w:t>期望學生養成注意服裝儀容整齊清潔之習慣，首要培養學生自理、自治</w:t>
      </w:r>
      <w:r w:rsidR="00472EF5">
        <w:rPr>
          <w:rFonts w:ascii="標楷體" w:eastAsia="標楷體" w:hAnsi="標楷體" w:hint="eastAsia"/>
          <w:sz w:val="28"/>
          <w:szCs w:val="28"/>
        </w:rPr>
        <w:t>、合群</w:t>
      </w:r>
      <w:r w:rsidRPr="004974D2">
        <w:rPr>
          <w:rFonts w:ascii="標楷體" w:eastAsia="標楷體" w:hAnsi="標楷體" w:hint="eastAsia"/>
          <w:sz w:val="28"/>
          <w:szCs w:val="28"/>
        </w:rPr>
        <w:t>的精神及優雅端莊的氣質，以落實生活教育為目的。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三、學生服裝之規定：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1.本校學生穿著以便服為主，除全校性活動及逢體育課時應以運動服為主，此外並無硬性規定，一切以保健、舒適追求身體健康為主要原則。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2.季節交替時，學生可視個別身體狀況和需求，自行審酌加減衣服以保健為主要考量，學校不統一規定換季時間。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3.遇天</w:t>
      </w:r>
      <w:r w:rsidR="00CA1167">
        <w:rPr>
          <w:rFonts w:ascii="標楷體" w:eastAsia="標楷體" w:hAnsi="標楷體" w:hint="eastAsia"/>
          <w:sz w:val="28"/>
          <w:szCs w:val="28"/>
        </w:rPr>
        <w:t>氣變化太冷時，可自行採內加、外加衣物方式處理</w:t>
      </w:r>
      <w:r w:rsidRPr="004974D2">
        <w:rPr>
          <w:rFonts w:ascii="標楷體" w:eastAsia="標楷體" w:hAnsi="標楷體" w:hint="eastAsia"/>
          <w:sz w:val="28"/>
          <w:szCs w:val="28"/>
        </w:rPr>
        <w:t>，一切以個人健康</w:t>
      </w:r>
      <w:r w:rsidR="00CA1167">
        <w:rPr>
          <w:rFonts w:ascii="標楷體" w:eastAsia="標楷體" w:hAnsi="標楷體" w:hint="eastAsia"/>
          <w:sz w:val="28"/>
          <w:szCs w:val="28"/>
        </w:rPr>
        <w:t>及舒適保暖</w:t>
      </w:r>
      <w:r w:rsidRPr="004974D2">
        <w:rPr>
          <w:rFonts w:ascii="標楷體" w:eastAsia="標楷體" w:hAnsi="標楷體" w:hint="eastAsia"/>
          <w:sz w:val="28"/>
          <w:szCs w:val="28"/>
        </w:rPr>
        <w:t>為考量。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974D2">
        <w:rPr>
          <w:rFonts w:ascii="標楷體" w:eastAsia="標楷體" w:hAnsi="標楷體" w:hint="eastAsia"/>
          <w:sz w:val="28"/>
          <w:szCs w:val="28"/>
        </w:rPr>
        <w:t>.穿著之服裝，以合身為原則，應注意整齊清潔。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四、儀容注意事項：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1.本校並無限制學生髮式，頭髮以自然、乾淨為原則。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2.臉、耳、四肢、身體著重清潔，以身體健康為原則。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3.指甲定期適量修剪，以保持個人衛生。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五、學生穿著之注意事項：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1.為促進性別地位之實質平等，消除性別歧視，維護人格尊嚴，厚植並建立性別平等之教育資源與環境之精神。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lastRenderedPageBreak/>
        <w:t>2.依性別平等教育法第 12 條第 1 項規定：「學校應提供性別平等之學習環境，尊重及考量學生與教職員工之不同性別、性別特質、性別認同或性傾向，並建立安全之校園空間」。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3.依性別平等教育法第 14 條第 1 項規定：「學校不得因學生之性別、性別特質、性別認同或性傾向而給予教學、活動、評量、獎懲、福利及服務上之差別待遇。」且「學校不得以學生之髮式、服裝因不符合性別之刻板印象而加以處罰」。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4.本校教師於規範學生服裝儀容時，考量學生在生理上、心理上、宗教上、經濟上等之特殊需求，給</w:t>
      </w:r>
      <w:r w:rsidR="00F94AAE">
        <w:rPr>
          <w:rFonts w:ascii="標楷體" w:eastAsia="標楷體" w:hAnsi="標楷體" w:hint="eastAsia"/>
          <w:sz w:val="28"/>
          <w:szCs w:val="28"/>
        </w:rPr>
        <w:t>予學生多元選擇，並尊重其抉擇，以符合相關法規</w:t>
      </w:r>
      <w:r w:rsidR="00830B57">
        <w:rPr>
          <w:rFonts w:ascii="標楷體" w:eastAsia="標楷體" w:hAnsi="標楷體" w:hint="eastAsia"/>
          <w:sz w:val="28"/>
          <w:szCs w:val="28"/>
        </w:rPr>
        <w:t>之規定</w:t>
      </w:r>
      <w:r w:rsidR="00F94AAE">
        <w:rPr>
          <w:rFonts w:ascii="標楷體" w:eastAsia="標楷體" w:hAnsi="標楷體" w:hint="eastAsia"/>
          <w:sz w:val="28"/>
          <w:szCs w:val="28"/>
        </w:rPr>
        <w:t>；若遇違反服裝儀容規定之情事，管教措施限於正向管教、口頭糾正、列入日常生活表現紀錄、通知監護人協助處理、書面自省及靜坐反省</w:t>
      </w:r>
      <w:r w:rsidRPr="004974D2">
        <w:rPr>
          <w:rFonts w:ascii="標楷體" w:eastAsia="標楷體" w:hAnsi="標楷體" w:hint="eastAsia"/>
          <w:sz w:val="28"/>
          <w:szCs w:val="28"/>
        </w:rPr>
        <w:t>。</w:t>
      </w:r>
    </w:p>
    <w:p w:rsidR="004974D2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5.透過校內相關研習活動時宣導上述法規，強化教育人員之性別平等意識，尊重學生身體自主權及個別差異，共同營造多元開放、健康友善的校園。</w:t>
      </w:r>
    </w:p>
    <w:p w:rsidR="0008758D" w:rsidRPr="004974D2" w:rsidRDefault="004974D2" w:rsidP="004974D2">
      <w:pPr>
        <w:rPr>
          <w:rFonts w:ascii="標楷體" w:eastAsia="標楷體" w:hAnsi="標楷體"/>
          <w:sz w:val="28"/>
          <w:szCs w:val="28"/>
        </w:rPr>
      </w:pPr>
      <w:r w:rsidRPr="004974D2">
        <w:rPr>
          <w:rFonts w:ascii="標楷體" w:eastAsia="標楷體" w:hAnsi="標楷體" w:hint="eastAsia"/>
          <w:sz w:val="28"/>
          <w:szCs w:val="28"/>
        </w:rPr>
        <w:t>六、本要點經校務會議通過，校長核准後施行，修正時亦同。</w:t>
      </w:r>
    </w:p>
    <w:sectPr w:rsidR="0008758D" w:rsidRPr="004974D2" w:rsidSect="004974D2">
      <w:pgSz w:w="11906" w:h="16838"/>
      <w:pgMar w:top="510" w:right="454" w:bottom="51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AE" w:rsidRDefault="006C2DAE" w:rsidP="008D35FA">
      <w:r>
        <w:separator/>
      </w:r>
    </w:p>
  </w:endnote>
  <w:endnote w:type="continuationSeparator" w:id="0">
    <w:p w:rsidR="006C2DAE" w:rsidRDefault="006C2DAE" w:rsidP="008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AE" w:rsidRDefault="006C2DAE" w:rsidP="008D35FA">
      <w:r>
        <w:separator/>
      </w:r>
    </w:p>
  </w:footnote>
  <w:footnote w:type="continuationSeparator" w:id="0">
    <w:p w:rsidR="006C2DAE" w:rsidRDefault="006C2DAE" w:rsidP="008D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2"/>
    <w:rsid w:val="0008758D"/>
    <w:rsid w:val="00472EF5"/>
    <w:rsid w:val="004974D2"/>
    <w:rsid w:val="00690A8E"/>
    <w:rsid w:val="006C2DAE"/>
    <w:rsid w:val="007B0686"/>
    <w:rsid w:val="00830B57"/>
    <w:rsid w:val="008D35FA"/>
    <w:rsid w:val="00B0734D"/>
    <w:rsid w:val="00CA1167"/>
    <w:rsid w:val="00F9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5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5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5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5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2</cp:revision>
  <cp:lastPrinted>2021-02-23T03:26:00Z</cp:lastPrinted>
  <dcterms:created xsi:type="dcterms:W3CDTF">2021-02-24T02:52:00Z</dcterms:created>
  <dcterms:modified xsi:type="dcterms:W3CDTF">2021-02-24T02:52:00Z</dcterms:modified>
</cp:coreProperties>
</file>